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49" w:rsidRPr="00BF174F" w:rsidRDefault="00BF174F" w:rsidP="00BF174F">
      <w:pPr>
        <w:spacing w:before="120" w:after="120" w:line="160" w:lineRule="atLeast"/>
        <w:jc w:val="center"/>
        <w:rPr>
          <w:rFonts w:ascii="Comic Sans MS" w:hAnsi="Comic Sans MS"/>
          <w:sz w:val="28"/>
          <w:szCs w:val="24"/>
          <w:lang w:val="el-GR"/>
        </w:rPr>
      </w:pPr>
      <w:r w:rsidRPr="00BF174F">
        <w:rPr>
          <w:rFonts w:ascii="Comic Sans MS" w:hAnsi="Comic Sans MS"/>
          <w:b/>
          <w:sz w:val="28"/>
          <w:szCs w:val="24"/>
          <w:lang w:val="el-GR"/>
        </w:rPr>
        <w:t>Ετερόρρυθμη</w:t>
      </w:r>
      <w:r w:rsidR="00402C49" w:rsidRPr="00BF174F">
        <w:rPr>
          <w:rFonts w:ascii="Comic Sans MS" w:hAnsi="Comic Sans MS"/>
          <w:b/>
          <w:sz w:val="28"/>
          <w:szCs w:val="24"/>
          <w:lang w:val="el-GR"/>
        </w:rPr>
        <w:t xml:space="preserve"> εταιρία</w:t>
      </w:r>
    </w:p>
    <w:p w:rsidR="00BF174F" w:rsidRDefault="00BF174F" w:rsidP="00C94E78">
      <w:pPr>
        <w:spacing w:before="120" w:after="120" w:line="160" w:lineRule="atLeast"/>
        <w:jc w:val="both"/>
        <w:rPr>
          <w:rFonts w:ascii="Comic Sans MS" w:hAnsi="Comic Sans MS"/>
          <w:b/>
          <w:sz w:val="24"/>
          <w:szCs w:val="24"/>
          <w:lang w:val="el-GR"/>
        </w:rPr>
      </w:pPr>
      <w:r>
        <w:rPr>
          <w:rFonts w:ascii="Comic Sans MS" w:hAnsi="Comic Sans MS"/>
          <w:b/>
          <w:sz w:val="24"/>
          <w:szCs w:val="24"/>
          <w:lang w:val="el-GR"/>
        </w:rPr>
        <w:t>1. ΓΕΝΙΚΑ</w:t>
      </w:r>
    </w:p>
    <w:p w:rsidR="00402C49" w:rsidRPr="00BF174F" w:rsidRDefault="00BF174F" w:rsidP="00C94E78">
      <w:pPr>
        <w:spacing w:before="120" w:after="120" w:line="160" w:lineRule="atLeast"/>
        <w:jc w:val="both"/>
        <w:rPr>
          <w:rFonts w:ascii="Comic Sans MS" w:hAnsi="Comic Sans MS"/>
          <w:b/>
          <w:sz w:val="24"/>
          <w:szCs w:val="24"/>
          <w:lang w:val="el-GR"/>
        </w:rPr>
      </w:pPr>
      <w:r>
        <w:rPr>
          <w:rFonts w:ascii="Comic Sans MS" w:hAnsi="Comic Sans MS"/>
          <w:b/>
          <w:sz w:val="24"/>
          <w:szCs w:val="24"/>
          <w:lang w:val="el-GR"/>
        </w:rPr>
        <w:t>Ι.</w:t>
      </w:r>
      <w:r w:rsidR="00402C49" w:rsidRPr="00BF174F">
        <w:rPr>
          <w:rFonts w:ascii="Comic Sans MS" w:hAnsi="Comic Sans MS"/>
          <w:b/>
          <w:sz w:val="24"/>
          <w:szCs w:val="24"/>
          <w:lang w:val="el-GR"/>
        </w:rPr>
        <w:t xml:space="preserve"> Η έννοια και χαρακτηριστικά</w:t>
      </w:r>
    </w:p>
    <w:p w:rsidR="00C94E78"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απλή ετερόρρυθμη εταιρία είναι η εμπορική προσωπική εταιρία με νομική προσωπικότητα,</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 xml:space="preserve">που επιδιώκει εμπορικό σκοπό και για τα χρέη της οποίας ένας τουλάχιστον από </w:t>
      </w:r>
      <w:r w:rsidR="00C94E78" w:rsidRPr="00BF174F">
        <w:rPr>
          <w:rFonts w:ascii="Comic Sans MS" w:hAnsi="Comic Sans MS"/>
          <w:sz w:val="24"/>
          <w:szCs w:val="24"/>
          <w:lang w:val="el-GR"/>
        </w:rPr>
        <w:t xml:space="preserve">τους </w:t>
      </w:r>
      <w:r w:rsidRPr="00BF174F">
        <w:rPr>
          <w:rFonts w:ascii="Comic Sans MS" w:hAnsi="Comic Sans MS"/>
          <w:sz w:val="24"/>
          <w:szCs w:val="24"/>
          <w:lang w:val="el-GR"/>
        </w:rPr>
        <w:t>εταίρους ευθύνεται περιορισμένα (ετερόρρυθμος εταίρος</w:t>
      </w:r>
      <w:r w:rsidR="00B34177">
        <w:rPr>
          <w:rFonts w:ascii="Comic Sans MS" w:hAnsi="Comic Sans MS"/>
          <w:sz w:val="24"/>
          <w:szCs w:val="24"/>
          <w:lang w:val="el-GR"/>
        </w:rPr>
        <w:t>)</w:t>
      </w:r>
      <w:r w:rsidRPr="00BF174F">
        <w:rPr>
          <w:rFonts w:ascii="Comic Sans MS" w:hAnsi="Comic Sans MS"/>
          <w:sz w:val="24"/>
          <w:szCs w:val="24"/>
          <w:lang w:val="el-GR"/>
        </w:rPr>
        <w:t>, ενώ ένας άλλος τουλάχιστον από</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 xml:space="preserve">τους εταίρους ευθύνεται απεριόριστα (ομόρρυθμος εταίρος), (άρθ. 271 § 1N 4072/2012). </w:t>
      </w:r>
    </w:p>
    <w:p w:rsidR="00402C49" w:rsidRDefault="00402C49" w:rsidP="00B34177">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Τα</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χαρακτηριστικά της ετερόρρυθμης εταιρίας είναι τα ίδια όπως της ομόρρυθμης εταιρίας,</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αφού αποτελεί παραλλαγή αυτής και οι ιδιαιτερότητές της ρ</w:t>
      </w:r>
      <w:r w:rsidR="00C94E78" w:rsidRPr="00BF174F">
        <w:rPr>
          <w:rFonts w:ascii="Comic Sans MS" w:hAnsi="Comic Sans MS"/>
          <w:sz w:val="24"/>
          <w:szCs w:val="24"/>
          <w:lang w:val="el-GR"/>
        </w:rPr>
        <w:t xml:space="preserve">υθμίζονται στα άρθ. 271 – 283 Ν </w:t>
      </w:r>
      <w:r w:rsidRPr="00BF174F">
        <w:rPr>
          <w:rFonts w:ascii="Comic Sans MS" w:hAnsi="Comic Sans MS"/>
          <w:sz w:val="24"/>
          <w:szCs w:val="24"/>
          <w:lang w:val="el-GR"/>
        </w:rPr>
        <w:t xml:space="preserve">4072/2012. </w:t>
      </w:r>
      <w:r w:rsidR="00B34177">
        <w:rPr>
          <w:rFonts w:ascii="Comic Sans MS" w:hAnsi="Comic Sans MS"/>
          <w:sz w:val="24"/>
          <w:szCs w:val="24"/>
          <w:lang w:val="el-GR"/>
        </w:rPr>
        <w:t xml:space="preserve">Έχει νομική προσωπικότητα </w:t>
      </w:r>
      <w:r w:rsidR="00B34177" w:rsidRPr="00B34177">
        <w:rPr>
          <w:rFonts w:ascii="Comic Sans MS" w:hAnsi="Comic Sans MS"/>
          <w:sz w:val="24"/>
          <w:szCs w:val="24"/>
          <w:lang w:val="el-GR"/>
        </w:rPr>
        <w:t>με συνέπεια να έχει εταιρική επωνυμία</w:t>
      </w:r>
      <w:r w:rsidR="00B34177">
        <w:rPr>
          <w:rFonts w:ascii="Comic Sans MS" w:hAnsi="Comic Sans MS"/>
          <w:sz w:val="24"/>
          <w:szCs w:val="24"/>
          <w:lang w:val="el-GR"/>
        </w:rPr>
        <w:t xml:space="preserve">, έδρα, εταιρική περιουσία κλπ. </w:t>
      </w:r>
      <w:r w:rsidR="00B34177" w:rsidRPr="00B34177">
        <w:rPr>
          <w:rFonts w:ascii="Comic Sans MS" w:hAnsi="Comic Sans MS"/>
          <w:sz w:val="24"/>
          <w:szCs w:val="24"/>
          <w:lang w:val="el-GR"/>
        </w:rPr>
        <w:t>Δεν απαιτείται να έχει εταιρικό κεφάλαιο.</w:t>
      </w:r>
      <w:r w:rsidR="00870751">
        <w:rPr>
          <w:rFonts w:ascii="Comic Sans MS" w:hAnsi="Comic Sans MS"/>
          <w:sz w:val="24"/>
          <w:szCs w:val="24"/>
          <w:lang w:val="el-GR"/>
        </w:rPr>
        <w:t xml:space="preserve"> </w:t>
      </w:r>
      <w:r w:rsidR="00B34177" w:rsidRPr="00B34177">
        <w:rPr>
          <w:rFonts w:ascii="Comic Sans MS" w:hAnsi="Comic Sans MS"/>
          <w:sz w:val="24"/>
          <w:szCs w:val="24"/>
          <w:lang w:val="el-GR"/>
        </w:rPr>
        <w:t xml:space="preserve">Έχει δύο ή </w:t>
      </w:r>
      <w:r w:rsidR="00870751" w:rsidRPr="00B34177">
        <w:rPr>
          <w:rFonts w:ascii="Comic Sans MS" w:hAnsi="Comic Sans MS"/>
          <w:sz w:val="24"/>
          <w:szCs w:val="24"/>
          <w:lang w:val="el-GR"/>
        </w:rPr>
        <w:t>περισσότερους</w:t>
      </w:r>
      <w:r w:rsidR="00B34177" w:rsidRPr="00B34177">
        <w:rPr>
          <w:rFonts w:ascii="Comic Sans MS" w:hAnsi="Comic Sans MS"/>
          <w:sz w:val="24"/>
          <w:szCs w:val="24"/>
          <w:lang w:val="el-GR"/>
        </w:rPr>
        <w:t xml:space="preserve"> εταίρους εκ των οποίων τουλάχιστον ο ένας είναι ομόρρυθμος (δηλαδή ευθύνεται και με την προσωπική του περιουσία) και έναν ετερόρρυθμο εταίρο (δηλαδή ή δεν ευθύνεται ή ευθύνεται μόνο μέχρι το ποσό της εισφοράς του, εφόσον δεν την έχει καταβάλλει)</w:t>
      </w:r>
    </w:p>
    <w:p w:rsidR="00B34177" w:rsidRPr="00BF174F" w:rsidRDefault="00B34177" w:rsidP="00B34177">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βασική διαφορά της ετερόρρυθμης εταιρίας από την ομόρρυθμη εταιρία εντοπίζεται στην έκταση της ευθύνης των ετερόρρυθμων εταίρων έναντι των εταιρικών δανειστών, δηλαδή στην ύπαρξη εταίρων με ή χωρίς περιορισμένη προσωπική ευθύνη και στον περιορισμό της διαχείρισης των ετερόρρυθμων εταίρων (άρθ. 279 Ν 4072 / 2012).</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sz w:val="24"/>
          <w:szCs w:val="24"/>
          <w:lang w:val="el-GR"/>
        </w:rPr>
        <w:t xml:space="preserve">ΙΙ. </w:t>
      </w:r>
      <w:r w:rsidRPr="00BF174F">
        <w:rPr>
          <w:rFonts w:ascii="Comic Sans MS" w:hAnsi="Comic Sans MS"/>
          <w:b/>
          <w:sz w:val="24"/>
          <w:szCs w:val="24"/>
          <w:lang w:val="el-GR"/>
        </w:rPr>
        <w:t>Οι εφαρμοστέες διατάξεις</w:t>
      </w:r>
    </w:p>
    <w:p w:rsidR="00402C49" w:rsidRPr="00BF174F" w:rsidRDefault="00F214CB" w:rsidP="00C94E78">
      <w:pPr>
        <w:spacing w:before="120" w:after="120" w:line="160" w:lineRule="atLeast"/>
        <w:jc w:val="both"/>
        <w:rPr>
          <w:rFonts w:ascii="Comic Sans MS" w:hAnsi="Comic Sans MS"/>
          <w:sz w:val="24"/>
          <w:szCs w:val="24"/>
          <w:lang w:val="el-GR"/>
        </w:rPr>
      </w:pPr>
      <w:r>
        <w:rPr>
          <w:rFonts w:ascii="Comic Sans MS" w:hAnsi="Comic Sans MS"/>
          <w:sz w:val="24"/>
          <w:szCs w:val="24"/>
          <w:lang w:val="el-GR"/>
        </w:rPr>
        <w:t>Το δίκαιο της ετερόρρυθμης εταιρίας τροποποιήθηκε με τον ν.4072/2012.</w:t>
      </w:r>
      <w:r w:rsidR="00402C49" w:rsidRPr="00BF174F">
        <w:rPr>
          <w:rFonts w:ascii="Comic Sans MS" w:hAnsi="Comic Sans MS"/>
          <w:sz w:val="24"/>
          <w:szCs w:val="24"/>
          <w:lang w:val="el-GR"/>
        </w:rPr>
        <w:t>Στην ετερόρρυθμη εταιρεία εφαρμόζονται οι ίδιοι γενικοί κανόνες που ισχύουν στην</w:t>
      </w:r>
      <w:r w:rsidR="00C94E78" w:rsidRPr="00BF174F">
        <w:rPr>
          <w:rFonts w:ascii="Comic Sans MS" w:hAnsi="Comic Sans MS"/>
          <w:sz w:val="24"/>
          <w:szCs w:val="24"/>
          <w:lang w:val="el-GR"/>
        </w:rPr>
        <w:t xml:space="preserve"> </w:t>
      </w:r>
      <w:r w:rsidR="00402C49" w:rsidRPr="00BF174F">
        <w:rPr>
          <w:rFonts w:ascii="Comic Sans MS" w:hAnsi="Comic Sans MS"/>
          <w:sz w:val="24"/>
          <w:szCs w:val="24"/>
          <w:lang w:val="el-GR"/>
        </w:rPr>
        <w:t xml:space="preserve">ομόρρυθμη εταιρία (άρθ. 249 </w:t>
      </w:r>
      <w:proofErr w:type="spellStart"/>
      <w:r w:rsidR="00402C49" w:rsidRPr="00BF174F">
        <w:rPr>
          <w:rFonts w:ascii="Comic Sans MS" w:hAnsi="Comic Sans MS"/>
          <w:sz w:val="24"/>
          <w:szCs w:val="24"/>
          <w:lang w:val="el-GR"/>
        </w:rPr>
        <w:t>επ</w:t>
      </w:r>
      <w:proofErr w:type="spellEnd"/>
      <w:r w:rsidR="00402C49" w:rsidRPr="00BF174F">
        <w:rPr>
          <w:rFonts w:ascii="Comic Sans MS" w:hAnsi="Comic Sans MS"/>
          <w:sz w:val="24"/>
          <w:szCs w:val="24"/>
          <w:lang w:val="el-GR"/>
        </w:rPr>
        <w:t>. Ν 4072/2012) με παράλληλη εφαρμογή των διατάξεων του</w:t>
      </w:r>
      <w:r w:rsidR="00C94E78" w:rsidRPr="00BF174F">
        <w:rPr>
          <w:rFonts w:ascii="Comic Sans MS" w:hAnsi="Comic Sans MS"/>
          <w:sz w:val="24"/>
          <w:szCs w:val="24"/>
          <w:lang w:val="el-GR"/>
        </w:rPr>
        <w:t xml:space="preserve"> </w:t>
      </w:r>
      <w:r w:rsidR="00402C49" w:rsidRPr="00BF174F">
        <w:rPr>
          <w:rFonts w:ascii="Comic Sans MS" w:hAnsi="Comic Sans MS"/>
          <w:sz w:val="24"/>
          <w:szCs w:val="24"/>
          <w:lang w:val="el-GR"/>
        </w:rPr>
        <w:t>αστικού κώδικα για την αστική εταιρία και τα νομικά πρόσωπα,</w:t>
      </w:r>
      <w:r>
        <w:rPr>
          <w:rFonts w:ascii="Comic Sans MS" w:hAnsi="Comic Sans MS"/>
          <w:sz w:val="24"/>
          <w:szCs w:val="24"/>
          <w:lang w:val="el-GR"/>
        </w:rPr>
        <w:t xml:space="preserve"> </w:t>
      </w:r>
      <w:r w:rsidR="00402C49" w:rsidRPr="00BF174F">
        <w:rPr>
          <w:rFonts w:ascii="Comic Sans MS" w:hAnsi="Comic Sans MS"/>
          <w:sz w:val="24"/>
          <w:szCs w:val="24"/>
          <w:lang w:val="el-GR"/>
        </w:rPr>
        <w:t>ως σωματειακή εταιρία (ΑΚ</w:t>
      </w:r>
      <w:r w:rsidR="00C94E78" w:rsidRPr="00BF174F">
        <w:rPr>
          <w:rFonts w:ascii="Comic Sans MS" w:hAnsi="Comic Sans MS"/>
          <w:sz w:val="24"/>
          <w:szCs w:val="24"/>
          <w:lang w:val="el-GR"/>
        </w:rPr>
        <w:t xml:space="preserve"> </w:t>
      </w:r>
      <w:r w:rsidR="00402C49" w:rsidRPr="00BF174F">
        <w:rPr>
          <w:rFonts w:ascii="Comic Sans MS" w:hAnsi="Comic Sans MS"/>
          <w:sz w:val="24"/>
          <w:szCs w:val="24"/>
          <w:lang w:val="el-GR"/>
        </w:rPr>
        <w:t xml:space="preserve">61 </w:t>
      </w:r>
      <w:proofErr w:type="spellStart"/>
      <w:r w:rsidR="00402C49" w:rsidRPr="00BF174F">
        <w:rPr>
          <w:rFonts w:ascii="Comic Sans MS" w:hAnsi="Comic Sans MS"/>
          <w:sz w:val="24"/>
          <w:szCs w:val="24"/>
          <w:lang w:val="el-GR"/>
        </w:rPr>
        <w:t>επ</w:t>
      </w:r>
      <w:proofErr w:type="spellEnd"/>
      <w:r w:rsidR="00402C49" w:rsidRPr="00BF174F">
        <w:rPr>
          <w:rFonts w:ascii="Comic Sans MS" w:hAnsi="Comic Sans MS"/>
          <w:sz w:val="24"/>
          <w:szCs w:val="24"/>
          <w:lang w:val="el-GR"/>
        </w:rPr>
        <w:t>.), εκτός των διατάξεων 758 και 761 ΑΚ (άρθ.</w:t>
      </w:r>
      <w:r w:rsidR="00C94E78" w:rsidRPr="00BF174F">
        <w:rPr>
          <w:rFonts w:ascii="Comic Sans MS" w:hAnsi="Comic Sans MS"/>
          <w:sz w:val="24"/>
          <w:szCs w:val="24"/>
          <w:lang w:val="el-GR"/>
        </w:rPr>
        <w:t xml:space="preserve"> 271 § 2, 249 § 2 Ν 4072/2012)</w:t>
      </w:r>
      <w:r>
        <w:rPr>
          <w:rFonts w:ascii="Comic Sans MS" w:hAnsi="Comic Sans MS"/>
          <w:sz w:val="24"/>
          <w:szCs w:val="24"/>
          <w:lang w:val="el-GR"/>
        </w:rPr>
        <w:t xml:space="preserve"> σε περίπτωση όπου δεν υπάρχει ειδική ρύθμιση. </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sz w:val="24"/>
          <w:szCs w:val="24"/>
          <w:lang w:val="el-GR"/>
        </w:rPr>
        <w:t>ΙIΙ.</w:t>
      </w:r>
      <w:r w:rsidRPr="00BF174F">
        <w:rPr>
          <w:rFonts w:ascii="Comic Sans MS" w:hAnsi="Comic Sans MS"/>
          <w:b/>
          <w:sz w:val="24"/>
          <w:szCs w:val="24"/>
          <w:lang w:val="el-GR"/>
        </w:rPr>
        <w:t>Η εμπορικότητα της εταιρίας</w:t>
      </w:r>
    </w:p>
    <w:p w:rsidR="00164A3A" w:rsidRPr="00164A3A"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απλή ετερόρρυθμη εταιρία είναι έμπορος κατά το ουσιαστικό σύστημα, έχει εταιρική</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περιουσία και είν</w:t>
      </w:r>
      <w:r w:rsidR="00164A3A">
        <w:rPr>
          <w:rFonts w:ascii="Comic Sans MS" w:hAnsi="Comic Sans MS"/>
          <w:sz w:val="24"/>
          <w:szCs w:val="24"/>
          <w:lang w:val="el-GR"/>
        </w:rPr>
        <w:t xml:space="preserve">αι φορέας εμπορικής επιχείρησης. </w:t>
      </w:r>
      <w:r w:rsidR="00164A3A" w:rsidRPr="00164A3A">
        <w:rPr>
          <w:rFonts w:ascii="Comic Sans MS" w:hAnsi="Comic Sans MS"/>
          <w:sz w:val="24"/>
          <w:szCs w:val="24"/>
          <w:lang w:val="el-GR"/>
        </w:rPr>
        <w:t xml:space="preserve">Οι ομόρρυθμοι εταίροι αποκτούν την εμπορική ιδιότητα, ενώ οι ετερόρρυθμοι δεν την αποκτούν. </w:t>
      </w:r>
      <w:r w:rsidRPr="00BF174F">
        <w:rPr>
          <w:rFonts w:ascii="Comic Sans MS" w:hAnsi="Comic Sans MS"/>
          <w:sz w:val="24"/>
          <w:szCs w:val="24"/>
          <w:lang w:val="el-GR"/>
        </w:rPr>
        <w:t xml:space="preserve">Ο ομόρρυθμος εταίρος </w:t>
      </w:r>
      <w:r w:rsidR="00164A3A">
        <w:rPr>
          <w:rFonts w:ascii="Comic Sans MS" w:hAnsi="Comic Sans MS"/>
          <w:sz w:val="24"/>
          <w:szCs w:val="24"/>
          <w:lang w:val="el-GR"/>
        </w:rPr>
        <w:t xml:space="preserve">δηλαδή </w:t>
      </w:r>
      <w:r w:rsidRPr="00BF174F">
        <w:rPr>
          <w:rFonts w:ascii="Comic Sans MS" w:hAnsi="Comic Sans MS"/>
          <w:sz w:val="24"/>
          <w:szCs w:val="24"/>
          <w:lang w:val="el-GR"/>
        </w:rPr>
        <w:t>της ετερόρρυθμης</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εταιρίας είναι έμπορος από μόνη τη συμμετοχή του στην ετερόρρυθμη εταιρία και</w:t>
      </w:r>
      <w:r w:rsidR="00C94E78"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συμπτωχεύει</w:t>
      </w:r>
      <w:proofErr w:type="spellEnd"/>
      <w:r w:rsidRPr="00BF174F">
        <w:rPr>
          <w:rFonts w:ascii="Comic Sans MS" w:hAnsi="Comic Sans MS"/>
          <w:sz w:val="24"/>
          <w:szCs w:val="24"/>
          <w:lang w:val="el-GR"/>
        </w:rPr>
        <w:t xml:space="preserve"> σε πτώχευση αυτής (άρθ. 7 &amp; 97 του </w:t>
      </w:r>
      <w:proofErr w:type="spellStart"/>
      <w:r w:rsidRPr="00BF174F">
        <w:rPr>
          <w:rFonts w:ascii="Comic Sans MS" w:hAnsi="Comic Sans MS"/>
          <w:sz w:val="24"/>
          <w:szCs w:val="24"/>
          <w:lang w:val="el-GR"/>
        </w:rPr>
        <w:t>ΠτΚ</w:t>
      </w:r>
      <w:proofErr w:type="spellEnd"/>
      <w:r w:rsidRPr="00BF174F">
        <w:rPr>
          <w:rFonts w:ascii="Comic Sans MS" w:hAnsi="Comic Sans MS"/>
          <w:sz w:val="24"/>
          <w:szCs w:val="24"/>
          <w:lang w:val="el-GR"/>
        </w:rPr>
        <w:t xml:space="preserve">). </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lastRenderedPageBreak/>
        <w:t>Αντίθετα, ο ετερόρρυθμος εταίρος</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δε θεωρείται έμπορος και δεν πτωχεύει, εκτός αν ασκεί στην πράξη εμπορία και αποδειχθεί</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ότι αυτός στην ουσία διευθύνει την εταιρία, δηλαδή συντρέχουν οι προϋποθέσεις του άρθ. 1</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ΕΝ της διενέργειας εμπορικών πράξεων κατά σύνηθες επάγγελμα .</w:t>
      </w:r>
    </w:p>
    <w:p w:rsidR="00164A3A" w:rsidRPr="00870751" w:rsidRDefault="00164A3A" w:rsidP="00C94E78">
      <w:pPr>
        <w:spacing w:before="120" w:after="120" w:line="160" w:lineRule="atLeast"/>
        <w:jc w:val="both"/>
        <w:rPr>
          <w:rFonts w:ascii="Comic Sans MS" w:hAnsi="Comic Sans MS"/>
          <w:b/>
          <w:sz w:val="24"/>
          <w:szCs w:val="24"/>
          <w:lang w:val="el-GR"/>
        </w:rPr>
      </w:pP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ΙV. Η σύσταση της εταιρίας</w:t>
      </w:r>
    </w:p>
    <w:p w:rsidR="00402C49" w:rsidRPr="00BF174F" w:rsidRDefault="00BF174F" w:rsidP="00C94E78">
      <w:pPr>
        <w:spacing w:before="120" w:after="120" w:line="160" w:lineRule="atLeast"/>
        <w:jc w:val="both"/>
        <w:rPr>
          <w:rFonts w:ascii="Comic Sans MS" w:hAnsi="Comic Sans MS"/>
          <w:b/>
          <w:sz w:val="24"/>
          <w:szCs w:val="24"/>
          <w:lang w:val="el-GR"/>
        </w:rPr>
      </w:pPr>
      <w:r>
        <w:rPr>
          <w:rFonts w:ascii="Comic Sans MS" w:hAnsi="Comic Sans MS"/>
          <w:b/>
          <w:sz w:val="24"/>
          <w:szCs w:val="24"/>
          <w:lang w:val="el-GR"/>
        </w:rPr>
        <w:t>α</w:t>
      </w:r>
      <w:r w:rsidR="00402C49" w:rsidRPr="00BF174F">
        <w:rPr>
          <w:rFonts w:ascii="Comic Sans MS" w:hAnsi="Comic Sans MS"/>
          <w:b/>
          <w:sz w:val="24"/>
          <w:szCs w:val="24"/>
          <w:lang w:val="el-GR"/>
        </w:rPr>
        <w:t>. H απλή σύσταση</w:t>
      </w:r>
    </w:p>
    <w:p w:rsidR="00864C2D"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Για την απλή σύσταση της ετερόρρυθμης εταιρίας πρέπει να συμπράξουν δύο τουλάχιστον</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φυσικά ή νομικά πρόσωπα με αμοιβαία υποχρέωση να επιδιώξουν εμπορικό σκοπό. Τα</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νομικά πρόσωπα πρέπει να είναι μία από τις εταιρίες του εμπορικού δικαίου με νομική</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 xml:space="preserve">προσωπικότητα, γιατί αυτό επιβάλλει η αρχή του κλειστού αριθμού των εταιριών. </w:t>
      </w:r>
    </w:p>
    <w:p w:rsidR="00864C2D" w:rsidRDefault="00864C2D" w:rsidP="00C94E78">
      <w:pPr>
        <w:spacing w:before="120" w:after="120" w:line="160" w:lineRule="atLeast"/>
        <w:jc w:val="both"/>
        <w:rPr>
          <w:rFonts w:ascii="Comic Sans MS" w:hAnsi="Comic Sans MS"/>
          <w:sz w:val="24"/>
          <w:szCs w:val="24"/>
          <w:lang w:val="el-GR"/>
        </w:rPr>
      </w:pPr>
      <w:r w:rsidRPr="00864C2D">
        <w:rPr>
          <w:rFonts w:ascii="Comic Sans MS" w:hAnsi="Comic Sans MS"/>
          <w:b/>
          <w:sz w:val="24"/>
          <w:szCs w:val="24"/>
          <w:lang w:val="el-GR"/>
        </w:rPr>
        <w:t>Εταιρικό Κεφάλαιο:</w:t>
      </w:r>
      <w:r w:rsidRPr="00864C2D">
        <w:rPr>
          <w:rFonts w:ascii="Comic Sans MS" w:hAnsi="Comic Sans MS"/>
          <w:sz w:val="24"/>
          <w:szCs w:val="24"/>
          <w:lang w:val="el-GR"/>
        </w:rPr>
        <w:t xml:space="preserve"> το εταιρικό κεφάλαιο διαμορφώνεται από τις εισφορές των εταίρων, που μπορεί να είναι χρηματικές ή και εις είδος. Δεν απαιτείται από το νόμο κάποιο ελάχιστο κεφάλαιο ή ένα συγκεκριμένο ύψος εταιρικού κεφαλαίου, αφού ούτως ή άλλως η εταιρική περιουσία δεν διαχωρίζεται από την ατομική περιουσία των ομορρύθμων εταίρων.</w:t>
      </w:r>
      <w:r>
        <w:rPr>
          <w:rFonts w:ascii="Comic Sans MS" w:hAnsi="Comic Sans MS"/>
          <w:sz w:val="24"/>
          <w:szCs w:val="24"/>
          <w:lang w:val="el-GR"/>
        </w:rPr>
        <w:t xml:space="preserve"> </w:t>
      </w:r>
      <w:r w:rsidR="00402C49" w:rsidRPr="00BF174F">
        <w:rPr>
          <w:rFonts w:ascii="Comic Sans MS" w:hAnsi="Comic Sans MS"/>
          <w:sz w:val="24"/>
          <w:szCs w:val="24"/>
          <w:lang w:val="el-GR"/>
        </w:rPr>
        <w:t>Οι εταίροι</w:t>
      </w:r>
      <w:r w:rsidR="00C94E78" w:rsidRPr="00BF174F">
        <w:rPr>
          <w:rFonts w:ascii="Comic Sans MS" w:hAnsi="Comic Sans MS"/>
          <w:sz w:val="24"/>
          <w:szCs w:val="24"/>
          <w:lang w:val="el-GR"/>
        </w:rPr>
        <w:t xml:space="preserve"> </w:t>
      </w:r>
      <w:r w:rsidR="00402C49" w:rsidRPr="00BF174F">
        <w:rPr>
          <w:rFonts w:ascii="Comic Sans MS" w:hAnsi="Comic Sans MS"/>
          <w:sz w:val="24"/>
          <w:szCs w:val="24"/>
          <w:lang w:val="el-GR"/>
        </w:rPr>
        <w:t xml:space="preserve">θα πρέπει να καταβάλλουν κοινές εισφορές, δηλαδή η εισφορά </w:t>
      </w:r>
      <w:proofErr w:type="spellStart"/>
      <w:r w:rsidR="00402C49" w:rsidRPr="00BF174F">
        <w:rPr>
          <w:rFonts w:ascii="Comic Sans MS" w:hAnsi="Comic Sans MS"/>
          <w:sz w:val="24"/>
          <w:szCs w:val="24"/>
          <w:lang w:val="el-GR"/>
        </w:rPr>
        <w:t>κατ΄αρχήν</w:t>
      </w:r>
      <w:proofErr w:type="spellEnd"/>
      <w:r w:rsidR="00402C49" w:rsidRPr="00BF174F">
        <w:rPr>
          <w:rFonts w:ascii="Comic Sans MS" w:hAnsi="Comic Sans MS"/>
          <w:sz w:val="24"/>
          <w:szCs w:val="24"/>
          <w:lang w:val="el-GR"/>
        </w:rPr>
        <w:t xml:space="preserve"> πρέπει να είναι</w:t>
      </w:r>
      <w:r w:rsidR="00C94E78" w:rsidRPr="00BF174F">
        <w:rPr>
          <w:rFonts w:ascii="Comic Sans MS" w:hAnsi="Comic Sans MS"/>
          <w:sz w:val="24"/>
          <w:szCs w:val="24"/>
          <w:lang w:val="el-GR"/>
        </w:rPr>
        <w:t xml:space="preserve"> </w:t>
      </w:r>
      <w:r w:rsidR="00402C49" w:rsidRPr="00BF174F">
        <w:rPr>
          <w:rFonts w:ascii="Comic Sans MS" w:hAnsi="Comic Sans MS"/>
          <w:sz w:val="24"/>
          <w:szCs w:val="24"/>
          <w:lang w:val="el-GR"/>
        </w:rPr>
        <w:t>χρηματική χωρίς να απαγορεύεται εισφορά και σε άλλη</w:t>
      </w:r>
      <w:r>
        <w:rPr>
          <w:rFonts w:ascii="Comic Sans MS" w:hAnsi="Comic Sans MS"/>
          <w:sz w:val="24"/>
          <w:szCs w:val="24"/>
          <w:lang w:val="el-GR"/>
        </w:rPr>
        <w:t xml:space="preserve"> παροχή (είδος, εργασία </w:t>
      </w:r>
      <w:proofErr w:type="spellStart"/>
      <w:r>
        <w:rPr>
          <w:rFonts w:ascii="Comic Sans MS" w:hAnsi="Comic Sans MS"/>
          <w:sz w:val="24"/>
          <w:szCs w:val="24"/>
          <w:lang w:val="el-GR"/>
        </w:rPr>
        <w:t>κ.λ.π</w:t>
      </w:r>
      <w:proofErr w:type="spellEnd"/>
      <w:r>
        <w:rPr>
          <w:rFonts w:ascii="Comic Sans MS" w:hAnsi="Comic Sans MS"/>
          <w:sz w:val="24"/>
          <w:szCs w:val="24"/>
          <w:lang w:val="el-GR"/>
        </w:rPr>
        <w:t>.)</w:t>
      </w:r>
      <w:r w:rsidR="00402C49" w:rsidRPr="00BF174F">
        <w:rPr>
          <w:rFonts w:ascii="Comic Sans MS" w:hAnsi="Comic Sans MS"/>
          <w:sz w:val="24"/>
          <w:szCs w:val="24"/>
          <w:lang w:val="el-GR"/>
        </w:rPr>
        <w:t xml:space="preserve">. </w:t>
      </w:r>
    </w:p>
    <w:p w:rsidR="00864C2D" w:rsidRDefault="00864C2D" w:rsidP="00C94E78">
      <w:pPr>
        <w:spacing w:before="120" w:after="120" w:line="160" w:lineRule="atLeast"/>
        <w:jc w:val="both"/>
        <w:rPr>
          <w:rFonts w:ascii="Comic Sans MS" w:hAnsi="Comic Sans MS"/>
          <w:sz w:val="24"/>
          <w:szCs w:val="24"/>
          <w:lang w:val="el-GR"/>
        </w:rPr>
      </w:pPr>
      <w:r w:rsidRPr="00864C2D">
        <w:rPr>
          <w:rFonts w:ascii="Comic Sans MS" w:hAnsi="Comic Sans MS"/>
          <w:sz w:val="24"/>
          <w:szCs w:val="24"/>
          <w:lang w:val="el-GR"/>
        </w:rPr>
        <w:t>Σύνταξη καταστατικού: το καταστατικό αποτελεί έγγραφο της συστάσεως της εταιρείας, αλλά και επίσης προδιαγράφει όλα τα βασικά θέματα που αφορούν στις σχέσεις των εταίρων, στη διοίκηση της εταιρείας, σε θέματα που αφορούν στη διάρκεια και τη λύσης της. Τύπος καταστατικού είναι Ιδιωτικό Συμφωνητικό</w:t>
      </w:r>
    </w:p>
    <w:p w:rsidR="00402C49"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δε</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δημοσιότητα της ετερόρρυθμης εταιρίας</w:t>
      </w:r>
      <w:r w:rsidR="00864C2D">
        <w:rPr>
          <w:rFonts w:ascii="Comic Sans MS" w:hAnsi="Comic Sans MS"/>
          <w:sz w:val="24"/>
          <w:szCs w:val="24"/>
          <w:lang w:val="el-GR"/>
        </w:rPr>
        <w:t xml:space="preserve"> και του καταστατικού</w:t>
      </w:r>
      <w:r w:rsidRPr="00BF174F">
        <w:rPr>
          <w:rFonts w:ascii="Comic Sans MS" w:hAnsi="Comic Sans MS"/>
          <w:sz w:val="24"/>
          <w:szCs w:val="24"/>
          <w:lang w:val="el-GR"/>
        </w:rPr>
        <w:t xml:space="preserve"> πραγματοποιείται με την καταχώρηση στο Γ.Ε.ΜΗ</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ως συστατική δημοσιότητα και τη δημοσίευση στο διαδικτυακό τόπο του Γ.Ε.ΜΗ (άρθ. 16 §</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 xml:space="preserve">1 </w:t>
      </w:r>
      <w:proofErr w:type="spellStart"/>
      <w:r w:rsidRPr="00BF174F">
        <w:rPr>
          <w:rFonts w:ascii="Comic Sans MS" w:hAnsi="Comic Sans MS"/>
          <w:sz w:val="24"/>
          <w:szCs w:val="24"/>
          <w:lang w:val="el-GR"/>
        </w:rPr>
        <w:t>περ</w:t>
      </w:r>
      <w:proofErr w:type="spellEnd"/>
      <w:r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α΄</w:t>
      </w:r>
      <w:proofErr w:type="spellEnd"/>
      <w:r w:rsidRPr="00BF174F">
        <w:rPr>
          <w:rFonts w:ascii="Comic Sans MS" w:hAnsi="Comic Sans MS"/>
          <w:sz w:val="24"/>
          <w:szCs w:val="24"/>
          <w:lang w:val="el-GR"/>
        </w:rPr>
        <w:t xml:space="preserve"> Ν 3419/2005)</w:t>
      </w:r>
    </w:p>
    <w:p w:rsidR="00864C2D" w:rsidRDefault="00864C2D" w:rsidP="00C94E78">
      <w:pPr>
        <w:spacing w:before="120" w:after="120" w:line="160" w:lineRule="atLeast"/>
        <w:jc w:val="both"/>
        <w:rPr>
          <w:rFonts w:ascii="Comic Sans MS" w:hAnsi="Comic Sans MS"/>
          <w:sz w:val="24"/>
          <w:szCs w:val="24"/>
          <w:lang w:val="el-GR"/>
        </w:rPr>
      </w:pPr>
    </w:p>
    <w:p w:rsidR="00402C49" w:rsidRPr="00BF174F" w:rsidRDefault="00BF174F" w:rsidP="00C94E78">
      <w:pPr>
        <w:spacing w:before="120" w:after="120" w:line="160" w:lineRule="atLeast"/>
        <w:jc w:val="both"/>
        <w:rPr>
          <w:rFonts w:ascii="Comic Sans MS" w:hAnsi="Comic Sans MS"/>
          <w:sz w:val="24"/>
          <w:szCs w:val="24"/>
          <w:lang w:val="el-GR"/>
        </w:rPr>
      </w:pPr>
      <w:r>
        <w:rPr>
          <w:rFonts w:ascii="Comic Sans MS" w:hAnsi="Comic Sans MS"/>
          <w:b/>
          <w:sz w:val="24"/>
          <w:szCs w:val="24"/>
          <w:lang w:val="el-GR"/>
        </w:rPr>
        <w:t>β</w:t>
      </w:r>
      <w:r w:rsidR="00402C49" w:rsidRPr="00BF174F">
        <w:rPr>
          <w:rFonts w:ascii="Comic Sans MS" w:hAnsi="Comic Sans MS"/>
          <w:b/>
          <w:sz w:val="24"/>
          <w:szCs w:val="24"/>
          <w:lang w:val="el-GR"/>
        </w:rPr>
        <w:t xml:space="preserve">. </w:t>
      </w:r>
      <w:r w:rsidR="00402C49" w:rsidRPr="00BF174F">
        <w:rPr>
          <w:rFonts w:ascii="Comic Sans MS" w:hAnsi="Comic Sans MS"/>
          <w:sz w:val="24"/>
          <w:szCs w:val="24"/>
          <w:lang w:val="el-GR"/>
        </w:rPr>
        <w:t xml:space="preserve">Η σύσταση με την απλοποιημένη διαδικασία μέσω των </w:t>
      </w:r>
      <w:r w:rsidR="00402C49" w:rsidRPr="00BF174F">
        <w:rPr>
          <w:rFonts w:ascii="Comic Sans MS" w:hAnsi="Comic Sans MS"/>
          <w:b/>
          <w:sz w:val="24"/>
          <w:szCs w:val="24"/>
          <w:lang w:val="el-GR"/>
        </w:rPr>
        <w:t xml:space="preserve">υπηρεσιών </w:t>
      </w:r>
      <w:proofErr w:type="spellStart"/>
      <w:r w:rsidR="00402C49" w:rsidRPr="00BF174F">
        <w:rPr>
          <w:rFonts w:ascii="Comic Sans MS" w:hAnsi="Comic Sans MS"/>
          <w:b/>
          <w:sz w:val="24"/>
          <w:szCs w:val="24"/>
          <w:lang w:val="el-GR"/>
        </w:rPr>
        <w:t>μιάς</w:t>
      </w:r>
      <w:proofErr w:type="spellEnd"/>
      <w:r w:rsidR="00402C49" w:rsidRPr="00BF174F">
        <w:rPr>
          <w:rFonts w:ascii="Comic Sans MS" w:hAnsi="Comic Sans MS"/>
          <w:b/>
          <w:sz w:val="24"/>
          <w:szCs w:val="24"/>
          <w:lang w:val="el-GR"/>
        </w:rPr>
        <w:t xml:space="preserve"> στάσης (ΥΜΣ</w:t>
      </w:r>
      <w:r w:rsidR="00402C49" w:rsidRPr="00BF174F">
        <w:rPr>
          <w:rFonts w:ascii="Comic Sans MS" w:hAnsi="Comic Sans MS"/>
          <w:sz w:val="24"/>
          <w:szCs w:val="24"/>
          <w:lang w:val="el-GR"/>
        </w:rPr>
        <w:t>) . Η</w:t>
      </w:r>
      <w:r w:rsidR="00C94E78" w:rsidRPr="00BF174F">
        <w:rPr>
          <w:rFonts w:ascii="Comic Sans MS" w:hAnsi="Comic Sans MS"/>
          <w:sz w:val="24"/>
          <w:szCs w:val="24"/>
          <w:lang w:val="el-GR"/>
        </w:rPr>
        <w:t xml:space="preserve"> </w:t>
      </w:r>
      <w:r w:rsidR="00402C49" w:rsidRPr="00BF174F">
        <w:rPr>
          <w:rFonts w:ascii="Comic Sans MS" w:hAnsi="Comic Sans MS"/>
          <w:sz w:val="24"/>
          <w:szCs w:val="24"/>
          <w:lang w:val="el-GR"/>
        </w:rPr>
        <w:t>σύσταση με τη διαδικασία της ΥΜΣ είναι η ίδια όπως και στην ομόρρυθμη εταιρία.</w:t>
      </w:r>
    </w:p>
    <w:p w:rsidR="00402C49" w:rsidRPr="00BF174F" w:rsidRDefault="00BF174F" w:rsidP="00C94E78">
      <w:pPr>
        <w:spacing w:before="120" w:after="120" w:line="160" w:lineRule="atLeast"/>
        <w:jc w:val="both"/>
        <w:rPr>
          <w:rFonts w:ascii="Comic Sans MS" w:hAnsi="Comic Sans MS"/>
          <w:b/>
          <w:sz w:val="24"/>
          <w:szCs w:val="24"/>
          <w:lang w:val="el-GR"/>
        </w:rPr>
      </w:pPr>
      <w:r>
        <w:rPr>
          <w:rFonts w:ascii="Comic Sans MS" w:hAnsi="Comic Sans MS"/>
          <w:b/>
          <w:sz w:val="24"/>
          <w:szCs w:val="24"/>
          <w:lang w:val="el-GR"/>
        </w:rPr>
        <w:t>γ</w:t>
      </w:r>
      <w:r w:rsidR="00402C49" w:rsidRPr="00BF174F">
        <w:rPr>
          <w:rFonts w:ascii="Comic Sans MS" w:hAnsi="Comic Sans MS"/>
          <w:b/>
          <w:sz w:val="24"/>
          <w:szCs w:val="24"/>
          <w:lang w:val="el-GR"/>
        </w:rPr>
        <w:t>. Η εταιρική επωνυμία</w:t>
      </w:r>
    </w:p>
    <w:p w:rsidR="00B34177"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επωνυμία της ετερόρρυθμης εταιρίας σχηματίζεται είτε από το όνομα ενός ή περισσότερων</w:t>
      </w:r>
      <w:r w:rsidR="00C94E78" w:rsidRPr="00BF174F">
        <w:rPr>
          <w:rFonts w:ascii="Comic Sans MS" w:hAnsi="Comic Sans MS"/>
          <w:sz w:val="24"/>
          <w:szCs w:val="24"/>
          <w:lang w:val="el-GR"/>
        </w:rPr>
        <w:t xml:space="preserve"> </w:t>
      </w:r>
      <w:r w:rsidRPr="00BF174F">
        <w:rPr>
          <w:rFonts w:ascii="Comic Sans MS" w:hAnsi="Comic Sans MS"/>
          <w:sz w:val="24"/>
          <w:szCs w:val="24"/>
          <w:lang w:val="el-GR"/>
        </w:rPr>
        <w:t>ομόρρυθμων εταίρων είτε από το αντικείμενο της επιχείρησης είτε από άλλες ενδείξεις, με</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 xml:space="preserve">την προσθήκη των λέξεων «ετερόρρυθμη εταιρεία», ολογράφως ή </w:t>
      </w:r>
      <w:r w:rsidRPr="00BF174F">
        <w:rPr>
          <w:rFonts w:ascii="Comic Sans MS" w:hAnsi="Comic Sans MS"/>
          <w:sz w:val="24"/>
          <w:szCs w:val="24"/>
          <w:lang w:val="el-GR"/>
        </w:rPr>
        <w:lastRenderedPageBreak/>
        <w:t>με τη σύντμηση «Ε.Ε.». Η</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 xml:space="preserve">επωνυμία πλέον της ετερόρρυθμης εταιρίας είναι μικτή (υποκειμενική και αντικειμενική) . </w:t>
      </w:r>
      <w:r w:rsidR="00B34177" w:rsidRPr="00B34177">
        <w:rPr>
          <w:rFonts w:ascii="Comic Sans MS" w:hAnsi="Comic Sans MS"/>
          <w:sz w:val="24"/>
          <w:szCs w:val="24"/>
          <w:lang w:val="el-GR"/>
        </w:rPr>
        <w:t>Στην εταιρική επωνυμία δεν πρέπει να συμπεριλαμβάνεται το όνομα του ετερόρρυθμου εταίρου, αλλιώς αυτός θα θεωρηθεί ομόρρυθμος. Αυτό συμβαίνει για λόγους προστασίας των τρίτων που συναλλάσσονται με την εταιρεία, έτσι ώστε να γνωρίζουν ποιος είναι ο απεριόριστα ευθυνόμενος εταίρος.</w:t>
      </w:r>
    </w:p>
    <w:p w:rsidR="00402C49"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Αν</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στην επωνυμία ετερόρρυθμης εταιρίας περιληφθεί το όνομα ετερόρρυθμου εταίρου, τούτο</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έχει ως συνέπεια την απεριόριστη ευθύνη του, εκτός αν ο τρίτος που συναλλάχθηκε με την</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εταιρία γνώριζε ότι είναι ετερόρρυθμος εταίρος (άρθ. 272 Ν 4072/2012) .</w:t>
      </w:r>
    </w:p>
    <w:p w:rsidR="00B34177" w:rsidRPr="00B34177" w:rsidRDefault="00B34177" w:rsidP="00B34177">
      <w:pPr>
        <w:spacing w:before="120" w:after="120" w:line="160" w:lineRule="atLeast"/>
        <w:jc w:val="both"/>
        <w:rPr>
          <w:rFonts w:ascii="Comic Sans MS" w:hAnsi="Comic Sans MS"/>
          <w:sz w:val="24"/>
          <w:szCs w:val="24"/>
          <w:lang w:val="el-GR"/>
        </w:rPr>
      </w:pPr>
    </w:p>
    <w:p w:rsidR="00E52025" w:rsidRPr="00BF174F" w:rsidRDefault="00E52025" w:rsidP="00C94E78">
      <w:pPr>
        <w:spacing w:before="120" w:after="120" w:line="160" w:lineRule="atLeast"/>
        <w:jc w:val="both"/>
        <w:rPr>
          <w:rFonts w:ascii="Comic Sans MS" w:hAnsi="Comic Sans MS"/>
          <w:sz w:val="24"/>
          <w:szCs w:val="24"/>
          <w:lang w:val="el-GR"/>
        </w:rPr>
      </w:pPr>
    </w:p>
    <w:p w:rsidR="00402C49" w:rsidRPr="00BF174F" w:rsidRDefault="00BF174F" w:rsidP="00C94E78">
      <w:pPr>
        <w:spacing w:before="120" w:after="120" w:line="160" w:lineRule="atLeast"/>
        <w:jc w:val="both"/>
        <w:rPr>
          <w:rFonts w:ascii="Comic Sans MS" w:hAnsi="Comic Sans MS"/>
          <w:b/>
          <w:sz w:val="24"/>
          <w:szCs w:val="24"/>
          <w:lang w:val="el-GR"/>
        </w:rPr>
      </w:pPr>
      <w:r>
        <w:rPr>
          <w:rFonts w:ascii="Comic Sans MS" w:hAnsi="Comic Sans MS"/>
          <w:b/>
          <w:sz w:val="24"/>
          <w:szCs w:val="24"/>
          <w:lang w:val="el-GR"/>
        </w:rPr>
        <w:t>2.</w:t>
      </w:r>
      <w:r w:rsidR="00402C49" w:rsidRPr="00BF174F">
        <w:rPr>
          <w:rFonts w:ascii="Comic Sans MS" w:hAnsi="Comic Sans MS"/>
          <w:b/>
          <w:sz w:val="24"/>
          <w:szCs w:val="24"/>
          <w:lang w:val="el-GR"/>
        </w:rPr>
        <w:t>Η διαχείριση της Ετερόρρυθμης Εταιρίας</w:t>
      </w:r>
      <w:r w:rsidR="00F214CB">
        <w:rPr>
          <w:rFonts w:ascii="Comic Sans MS" w:hAnsi="Comic Sans MS"/>
          <w:b/>
          <w:sz w:val="24"/>
          <w:szCs w:val="24"/>
          <w:lang w:val="el-GR"/>
        </w:rPr>
        <w:t xml:space="preserve">- η νομική θέση του ετερόρρυθμου εταίρου. </w:t>
      </w:r>
    </w:p>
    <w:p w:rsidR="00402C49"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Στο νέο δίκαιο των εμπορικών προσωπικών εταιριών ο ετερόρρυθμος εταίρος δεν έχει ούτε</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 xml:space="preserve">διαχειριστική ούτε </w:t>
      </w:r>
      <w:proofErr w:type="spellStart"/>
      <w:r w:rsidRPr="00BF174F">
        <w:rPr>
          <w:rFonts w:ascii="Comic Sans MS" w:hAnsi="Comic Sans MS"/>
          <w:sz w:val="24"/>
          <w:szCs w:val="24"/>
          <w:lang w:val="el-GR"/>
        </w:rPr>
        <w:t>εκπροσωπευτική</w:t>
      </w:r>
      <w:proofErr w:type="spellEnd"/>
      <w:r w:rsidRPr="00BF174F">
        <w:rPr>
          <w:rFonts w:ascii="Comic Sans MS" w:hAnsi="Comic Sans MS"/>
          <w:sz w:val="24"/>
          <w:szCs w:val="24"/>
          <w:lang w:val="el-GR"/>
        </w:rPr>
        <w:t xml:space="preserve"> εξουσία, εκτός αν του χ</w:t>
      </w:r>
      <w:r w:rsidR="00E52025" w:rsidRPr="00BF174F">
        <w:rPr>
          <w:rFonts w:ascii="Comic Sans MS" w:hAnsi="Comic Sans MS"/>
          <w:sz w:val="24"/>
          <w:szCs w:val="24"/>
          <w:lang w:val="el-GR"/>
        </w:rPr>
        <w:t xml:space="preserve">ορηγείται αυτή από την εταιρική </w:t>
      </w:r>
      <w:r w:rsidRPr="00BF174F">
        <w:rPr>
          <w:rFonts w:ascii="Comic Sans MS" w:hAnsi="Comic Sans MS"/>
          <w:sz w:val="24"/>
          <w:szCs w:val="24"/>
          <w:lang w:val="el-GR"/>
        </w:rPr>
        <w:t>σύμβαση (άρθ. 274,</w:t>
      </w:r>
      <w:r w:rsidR="00F214CB">
        <w:rPr>
          <w:rFonts w:ascii="Comic Sans MS" w:hAnsi="Comic Sans MS"/>
          <w:sz w:val="24"/>
          <w:szCs w:val="24"/>
          <w:lang w:val="el-GR"/>
        </w:rPr>
        <w:t xml:space="preserve"> </w:t>
      </w:r>
      <w:r w:rsidRPr="00BF174F">
        <w:rPr>
          <w:rFonts w:ascii="Comic Sans MS" w:hAnsi="Comic Sans MS"/>
          <w:sz w:val="24"/>
          <w:szCs w:val="24"/>
          <w:lang w:val="el-GR"/>
        </w:rPr>
        <w:t>278 Ν 4072/2012) .</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Α. Η έσω διαχείριση ή διαχείριση υπό στενή έννοια</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έσω διαχείριση αναφέρεται στις εξουσίες του διαχειριστή, που του παραχωρήθηκαν είτε</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από το νόμο είτε από την εταιρική σύμβαση. Αφορά στις εσωτερικές σχέσεις μεταξύ των</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εταίρων αλλά και με την εταιρία .</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1. Η νομοθετική ρύθμιση</w:t>
      </w:r>
    </w:p>
    <w:p w:rsidR="009C02CF"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Το άρθ. 274 § 1 του Ν 4072/2012 προβλέπει ότι: «ο ετερόρρυθμος εταίρος δε συμμετέχει στη</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διαχείριση των εταιρικών υποθέσεων, ούτε στη λήψη των αποφάσεων, εκτός αντίθετης</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πρόβλεψης στην εταιρική σύμβαση». Από τη διάταξη συν</w:t>
      </w:r>
      <w:r w:rsidR="00E52025" w:rsidRPr="00BF174F">
        <w:rPr>
          <w:rFonts w:ascii="Comic Sans MS" w:hAnsi="Comic Sans MS"/>
          <w:sz w:val="24"/>
          <w:szCs w:val="24"/>
          <w:lang w:val="el-GR"/>
        </w:rPr>
        <w:t xml:space="preserve">άγεται ότι διαχειριστικά όργανα </w:t>
      </w:r>
      <w:r w:rsidRPr="00BF174F">
        <w:rPr>
          <w:rFonts w:ascii="Comic Sans MS" w:hAnsi="Comic Sans MS"/>
          <w:sz w:val="24"/>
          <w:szCs w:val="24"/>
          <w:lang w:val="el-GR"/>
        </w:rPr>
        <w:t>κατά κανόνα στην ετερόρρυθμη εταιρία είναι οι ομόρρυθμοι εταίροι και οι ετερόρρυθμοι</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εταίροι δεν έχουν δικαίωμα διαχείρισης και ψήφου. Δικαιολογητικός λόγος του κανόνα αυτού</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είναι ότι στις προσωπικές εταιρίες, η εξουσία διαχείρισης των εταιρικών υποθέσεων είναι</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αναπόσπαστα συνδεδεμένη με την εμπορική ιδιότητα, με συνέπεια να μην μπορεί αυτή να</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 xml:space="preserve">ανατίθεται σε ετερόρρυθμο εταίρο ή σε τρίτο πρόσωπο που δεν είναι εταίρος . </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Μάλιστα στο</w:t>
      </w:r>
      <w:r w:rsidR="00E52025" w:rsidRPr="00BF174F">
        <w:rPr>
          <w:rFonts w:ascii="Comic Sans MS" w:hAnsi="Comic Sans MS"/>
          <w:sz w:val="24"/>
          <w:szCs w:val="24"/>
          <w:lang w:val="el-GR"/>
        </w:rPr>
        <w:t xml:space="preserve"> </w:t>
      </w:r>
      <w:r w:rsidRPr="00BF174F">
        <w:rPr>
          <w:rFonts w:ascii="Comic Sans MS" w:hAnsi="Comic Sans MS"/>
          <w:sz w:val="24"/>
          <w:szCs w:val="24"/>
          <w:lang w:val="el-GR"/>
        </w:rPr>
        <w:t xml:space="preserve">προγενέστερο δίκαιο </w:t>
      </w:r>
      <w:proofErr w:type="spellStart"/>
      <w:r w:rsidRPr="00BF174F">
        <w:rPr>
          <w:rFonts w:ascii="Comic Sans MS" w:hAnsi="Comic Sans MS"/>
          <w:sz w:val="24"/>
          <w:szCs w:val="24"/>
          <w:lang w:val="el-GR"/>
        </w:rPr>
        <w:t>υπεστηρίζετο</w:t>
      </w:r>
      <w:proofErr w:type="spellEnd"/>
      <w:r w:rsidRPr="00BF174F">
        <w:rPr>
          <w:rFonts w:ascii="Comic Sans MS" w:hAnsi="Comic Sans MS"/>
          <w:sz w:val="24"/>
          <w:szCs w:val="24"/>
          <w:lang w:val="el-GR"/>
        </w:rPr>
        <w:t xml:space="preserve"> ότι η πλήρης ανάθεση της διαχείρισης στον ετερόρρυθμο</w:t>
      </w:r>
      <w:r w:rsidR="009C02CF" w:rsidRPr="00BF174F">
        <w:rPr>
          <w:rFonts w:ascii="Comic Sans MS" w:hAnsi="Comic Sans MS"/>
          <w:sz w:val="24"/>
          <w:szCs w:val="24"/>
          <w:lang w:val="el-GR"/>
        </w:rPr>
        <w:t xml:space="preserve"> </w:t>
      </w:r>
      <w:r w:rsidRPr="00BF174F">
        <w:rPr>
          <w:rFonts w:ascii="Comic Sans MS" w:hAnsi="Comic Sans MS"/>
          <w:sz w:val="24"/>
          <w:szCs w:val="24"/>
          <w:lang w:val="el-GR"/>
        </w:rPr>
        <w:t xml:space="preserve">εταίρο με κοινή συμφωνία καθιστά αντιφατικό τον όλο χαρακτήρα της εταιρίας ή </w:t>
      </w:r>
      <w:proofErr w:type="spellStart"/>
      <w:r w:rsidRPr="00BF174F">
        <w:rPr>
          <w:rFonts w:ascii="Comic Sans MS" w:hAnsi="Comic Sans MS"/>
          <w:sz w:val="24"/>
          <w:szCs w:val="24"/>
          <w:lang w:val="el-GR"/>
        </w:rPr>
        <w:t>τηνιδιότητα</w:t>
      </w:r>
      <w:proofErr w:type="spellEnd"/>
      <w:r w:rsidRPr="00BF174F">
        <w:rPr>
          <w:rFonts w:ascii="Comic Sans MS" w:hAnsi="Comic Sans MS"/>
          <w:sz w:val="24"/>
          <w:szCs w:val="24"/>
          <w:lang w:val="el-GR"/>
        </w:rPr>
        <w:t xml:space="preserve"> του εταίρου ως ετερόρρυθμου . Αυτό δεν ισχύει σήμερα υπό τη νέα ρύθμιση </w:t>
      </w:r>
      <w:proofErr w:type="spellStart"/>
      <w:r w:rsidRPr="00BF174F">
        <w:rPr>
          <w:rFonts w:ascii="Comic Sans MS" w:hAnsi="Comic Sans MS"/>
          <w:sz w:val="24"/>
          <w:szCs w:val="24"/>
          <w:lang w:val="el-GR"/>
        </w:rPr>
        <w:t>τουάρθρου</w:t>
      </w:r>
      <w:proofErr w:type="spellEnd"/>
      <w:r w:rsidRPr="00BF174F">
        <w:rPr>
          <w:rFonts w:ascii="Comic Sans MS" w:hAnsi="Comic Sans MS"/>
          <w:sz w:val="24"/>
          <w:szCs w:val="24"/>
          <w:lang w:val="el-GR"/>
        </w:rPr>
        <w:t xml:space="preserve"> 274 § 1 που έχει ενδοτικό χαρακτήρα. Έ</w:t>
      </w:r>
      <w:r w:rsidR="009C02CF" w:rsidRPr="00BF174F">
        <w:rPr>
          <w:rFonts w:ascii="Comic Sans MS" w:hAnsi="Comic Sans MS"/>
          <w:sz w:val="24"/>
          <w:szCs w:val="24"/>
          <w:lang w:val="el-GR"/>
        </w:rPr>
        <w:t xml:space="preserve">τσι, είναι δυνατές καταστατικές </w:t>
      </w:r>
      <w:r w:rsidRPr="00BF174F">
        <w:rPr>
          <w:rFonts w:ascii="Comic Sans MS" w:hAnsi="Comic Sans MS"/>
          <w:sz w:val="24"/>
          <w:szCs w:val="24"/>
          <w:lang w:val="el-GR"/>
        </w:rPr>
        <w:t xml:space="preserve">διαμορφώσεις που απονέμουν την διαχειριστική εργασία στον </w:t>
      </w:r>
      <w:r w:rsidRPr="00BF174F">
        <w:rPr>
          <w:rFonts w:ascii="Comic Sans MS" w:hAnsi="Comic Sans MS"/>
          <w:sz w:val="24"/>
          <w:szCs w:val="24"/>
          <w:lang w:val="el-GR"/>
        </w:rPr>
        <w:lastRenderedPageBreak/>
        <w:t>ετερόρρυθμο εταίρο, με</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συνέπεια να καθίσταται αυτός ο</w:t>
      </w:r>
      <w:r w:rsidR="004D0B66">
        <w:rPr>
          <w:rFonts w:ascii="Comic Sans MS" w:hAnsi="Comic Sans MS"/>
          <w:sz w:val="24"/>
          <w:szCs w:val="24"/>
          <w:lang w:val="el-GR"/>
        </w:rPr>
        <w:t>υσιαστικός εταίρος της εταιρίας</w:t>
      </w:r>
      <w:r w:rsidRPr="00BF174F">
        <w:rPr>
          <w:rFonts w:ascii="Comic Sans MS" w:hAnsi="Comic Sans MS"/>
          <w:sz w:val="24"/>
          <w:szCs w:val="24"/>
          <w:lang w:val="el-GR"/>
        </w:rPr>
        <w:t>.</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2. Η άσκηση του δικαιώματος εναντίωσης</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Όπως αναφέρθηκε, το δικαίωμα εναντίωσης σημαίνει το δικα</w:t>
      </w:r>
      <w:r w:rsidR="00BF174F" w:rsidRPr="00BF174F">
        <w:rPr>
          <w:rFonts w:ascii="Comic Sans MS" w:hAnsi="Comic Sans MS"/>
          <w:sz w:val="24"/>
          <w:szCs w:val="24"/>
          <w:lang w:val="el-GR"/>
        </w:rPr>
        <w:t xml:space="preserve">ίωμα που έχει κάθε διαχειριστής </w:t>
      </w:r>
      <w:r w:rsidRPr="00BF174F">
        <w:rPr>
          <w:rFonts w:ascii="Comic Sans MS" w:hAnsi="Comic Sans MS"/>
          <w:sz w:val="24"/>
          <w:szCs w:val="24"/>
          <w:lang w:val="el-GR"/>
        </w:rPr>
        <w:t xml:space="preserve">στην ατομική </w:t>
      </w:r>
      <w:r w:rsidR="00870751" w:rsidRPr="00BF174F">
        <w:rPr>
          <w:rFonts w:ascii="Comic Sans MS" w:hAnsi="Comic Sans MS"/>
          <w:sz w:val="24"/>
          <w:szCs w:val="24"/>
          <w:lang w:val="el-GR"/>
        </w:rPr>
        <w:t>διαχείριση</w:t>
      </w:r>
      <w:r w:rsidRPr="00BF174F">
        <w:rPr>
          <w:rFonts w:ascii="Comic Sans MS" w:hAnsi="Comic Sans MS"/>
          <w:sz w:val="24"/>
          <w:szCs w:val="24"/>
          <w:lang w:val="el-GR"/>
        </w:rPr>
        <w:t xml:space="preserve"> να αφαιρέσει από το </w:t>
      </w:r>
      <w:proofErr w:type="spellStart"/>
      <w:r w:rsidRPr="00BF174F">
        <w:rPr>
          <w:rFonts w:ascii="Comic Sans MS" w:hAnsi="Comic Sans MS"/>
          <w:sz w:val="24"/>
          <w:szCs w:val="24"/>
          <w:lang w:val="el-GR"/>
        </w:rPr>
        <w:t>συνδιαχειριστή</w:t>
      </w:r>
      <w:proofErr w:type="spellEnd"/>
      <w:r w:rsidRPr="00BF174F">
        <w:rPr>
          <w:rFonts w:ascii="Comic Sans MS" w:hAnsi="Comic Sans MS"/>
          <w:sz w:val="24"/>
          <w:szCs w:val="24"/>
          <w:lang w:val="el-GR"/>
        </w:rPr>
        <w:t xml:space="preserve"> την εξουσία να επιχειρήσει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συγκεκριμένη πράξη. Η εναντίωση αφορά μόνο στη διαχειριστική εξουσία πριν την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επιχείρηση της πράξης και όχι στην </w:t>
      </w:r>
      <w:proofErr w:type="spellStart"/>
      <w:r w:rsidRPr="00BF174F">
        <w:rPr>
          <w:rFonts w:ascii="Comic Sans MS" w:hAnsi="Comic Sans MS"/>
          <w:sz w:val="24"/>
          <w:szCs w:val="24"/>
          <w:lang w:val="el-GR"/>
        </w:rPr>
        <w:t>εκπροσωπευτική</w:t>
      </w:r>
      <w:proofErr w:type="spellEnd"/>
      <w:r w:rsidRPr="00BF174F">
        <w:rPr>
          <w:rFonts w:ascii="Comic Sans MS" w:hAnsi="Comic Sans MS"/>
          <w:sz w:val="24"/>
          <w:szCs w:val="24"/>
          <w:lang w:val="el-GR"/>
        </w:rPr>
        <w:t xml:space="preserve"> εξουσία των άλλων διαχειριστών .</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Προϋπόθεση για την εγκυρότητα της άσκησης του δικαιώματος εναντίωσης σε πράξη άλλου</w:t>
      </w:r>
      <w:r w:rsidR="00BF174F"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συνδιαχειριστή</w:t>
      </w:r>
      <w:proofErr w:type="spellEnd"/>
      <w:r w:rsidRPr="00BF174F">
        <w:rPr>
          <w:rFonts w:ascii="Comic Sans MS" w:hAnsi="Comic Sans MS"/>
          <w:sz w:val="24"/>
          <w:szCs w:val="24"/>
          <w:lang w:val="el-GR"/>
        </w:rPr>
        <w:t xml:space="preserve"> είναι αυτή να ασκείται σε κάθε περίπτωσ</w:t>
      </w:r>
      <w:r w:rsidR="00BF174F" w:rsidRPr="00BF174F">
        <w:rPr>
          <w:rFonts w:ascii="Comic Sans MS" w:hAnsi="Comic Sans MS"/>
          <w:sz w:val="24"/>
          <w:szCs w:val="24"/>
          <w:lang w:val="el-GR"/>
        </w:rPr>
        <w:t xml:space="preserve">η πριν την τέλεση της πράξης. Ο </w:t>
      </w:r>
      <w:r w:rsidRPr="00BF174F">
        <w:rPr>
          <w:rFonts w:ascii="Comic Sans MS" w:hAnsi="Comic Sans MS"/>
          <w:sz w:val="24"/>
          <w:szCs w:val="24"/>
          <w:lang w:val="el-GR"/>
        </w:rPr>
        <w:t>ετερόρρυθμος εταίρος δεν μπορεί να ασκήσει το δικαίωμα εναντίωσης σε πράξη άλλου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διαχειριστή της εταιρίας, γιατί δεν έχει κατά κανόνα εξουσία διαχείρισης, άρα και εναντίωσης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Εξαιρετικά, μπορεί ο ετερόρρυθμος εταίρος να ασκήσει το δικαίωμα εναντίωσης μόνο όταν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πρόκειται για πράξη άλλου εταίρου, που υπερβαίνει τα </w:t>
      </w:r>
      <w:r w:rsidRPr="004D0B66">
        <w:rPr>
          <w:rFonts w:ascii="Comic Sans MS" w:hAnsi="Comic Sans MS"/>
          <w:b/>
          <w:sz w:val="24"/>
          <w:szCs w:val="24"/>
          <w:lang w:val="el-GR"/>
        </w:rPr>
        <w:t>όρια της συνήθους διαχείρισης</w:t>
      </w:r>
      <w:r w:rsidRPr="00BF174F">
        <w:rPr>
          <w:rFonts w:ascii="Comic Sans MS" w:hAnsi="Comic Sans MS"/>
          <w:sz w:val="24"/>
          <w:szCs w:val="24"/>
          <w:lang w:val="el-GR"/>
        </w:rPr>
        <w:t xml:space="preserve"> (άρθ.</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274 Ν 4072/2012). Αν ασκηθεί η εναντίωση, ο διαχειριστής οφείλει να απόσχει από τη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διενέργεια της πράξης. Για τη δέσμευση της εταιρίας και την εγκυρότητα της πράξης παρά</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την εναντίωση θα πρέπει να γίνεται διάκριση αν ο τρίτος δε γνώριζε την εναντίωση, η πράξη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που διενεργήθηκε με τους τρίτους, είναι ισχυρή /έγκυρη /δεσμευτική για την εταιρία.</w:t>
      </w:r>
    </w:p>
    <w:p w:rsidR="00402C49"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Αντίθετα, αν ο τρίτος γνώριζε την εναν</w:t>
      </w:r>
      <w:r w:rsidR="004D0B66">
        <w:rPr>
          <w:rFonts w:ascii="Comic Sans MS" w:hAnsi="Comic Sans MS"/>
          <w:sz w:val="24"/>
          <w:szCs w:val="24"/>
          <w:lang w:val="el-GR"/>
        </w:rPr>
        <w:t>τίωση,</w:t>
      </w:r>
      <w:r w:rsidRPr="00BF174F">
        <w:rPr>
          <w:rFonts w:ascii="Comic Sans MS" w:hAnsi="Comic Sans MS"/>
          <w:sz w:val="24"/>
          <w:szCs w:val="24"/>
          <w:lang w:val="el-GR"/>
        </w:rPr>
        <w:t xml:space="preserve"> ήταν </w:t>
      </w:r>
      <w:r w:rsidR="004D0B66">
        <w:rPr>
          <w:rFonts w:ascii="Comic Sans MS" w:hAnsi="Comic Sans MS"/>
          <w:sz w:val="24"/>
          <w:szCs w:val="24"/>
          <w:lang w:val="el-GR"/>
        </w:rPr>
        <w:t xml:space="preserve">δηλαδή </w:t>
      </w:r>
      <w:r w:rsidRPr="00BF174F">
        <w:rPr>
          <w:rFonts w:ascii="Comic Sans MS" w:hAnsi="Comic Sans MS"/>
          <w:sz w:val="24"/>
          <w:szCs w:val="24"/>
          <w:lang w:val="el-GR"/>
        </w:rPr>
        <w:t>κακόπιστος, τότε η πράξη που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διενεργήθηκε είναι άκυρη και δε δεσμεύει τη </w:t>
      </w:r>
      <w:proofErr w:type="spellStart"/>
      <w:r w:rsidRPr="00BF174F">
        <w:rPr>
          <w:rFonts w:ascii="Comic Sans MS" w:hAnsi="Comic Sans MS"/>
          <w:sz w:val="24"/>
          <w:szCs w:val="24"/>
          <w:lang w:val="el-GR"/>
        </w:rPr>
        <w:t>εταίρια</w:t>
      </w:r>
      <w:proofErr w:type="spellEnd"/>
      <w:r w:rsidRPr="00BF174F">
        <w:rPr>
          <w:rFonts w:ascii="Comic Sans MS" w:hAnsi="Comic Sans MS"/>
          <w:sz w:val="24"/>
          <w:szCs w:val="24"/>
          <w:lang w:val="el-GR"/>
        </w:rPr>
        <w:t xml:space="preserve"> (άρθ. 274 Ν 4072/2012, ΑΚ 750 § 2). 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διάταξη του άρθ. 254 § 3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2 Ν 4072/2012 έχει εφαρμογή και στην ετερόρρυθμη εταιρία,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υπό την έννοια ότι αν διενεργηθεί πράξη που βρίσκεται εκτός της συνήθους διαχείρισης αυτή</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καθίσταται έγκυρη με τη συναίνεση όλων των εταίρων.</w:t>
      </w:r>
    </w:p>
    <w:p w:rsidR="004D0B66" w:rsidRPr="00B75896" w:rsidRDefault="00F214CB" w:rsidP="00C94E78">
      <w:pPr>
        <w:spacing w:before="120" w:after="120" w:line="160" w:lineRule="atLeast"/>
        <w:jc w:val="both"/>
        <w:rPr>
          <w:rFonts w:ascii="Comic Sans MS" w:hAnsi="Comic Sans MS"/>
          <w:b/>
          <w:sz w:val="24"/>
          <w:szCs w:val="24"/>
          <w:lang w:val="el-GR"/>
        </w:rPr>
      </w:pPr>
      <w:r w:rsidRPr="00B75896">
        <w:rPr>
          <w:rFonts w:ascii="Comic Sans MS" w:hAnsi="Comic Sans MS"/>
          <w:b/>
          <w:sz w:val="24"/>
          <w:szCs w:val="24"/>
          <w:lang w:val="el-GR"/>
        </w:rPr>
        <w:t>3. Άλλα δικαιώματα</w:t>
      </w:r>
      <w:r w:rsidR="005430DA">
        <w:rPr>
          <w:rFonts w:ascii="Comic Sans MS" w:hAnsi="Comic Sans MS"/>
          <w:b/>
          <w:sz w:val="24"/>
          <w:szCs w:val="24"/>
          <w:lang w:val="el-GR"/>
        </w:rPr>
        <w:t xml:space="preserve"> - υποχρεώσεις</w:t>
      </w:r>
    </w:p>
    <w:p w:rsidR="00F214CB" w:rsidRDefault="00F214CB" w:rsidP="00C94E78">
      <w:pPr>
        <w:spacing w:before="120" w:after="120" w:line="160" w:lineRule="atLeast"/>
        <w:jc w:val="both"/>
        <w:rPr>
          <w:rFonts w:ascii="Comic Sans MS" w:hAnsi="Comic Sans MS"/>
          <w:sz w:val="24"/>
          <w:szCs w:val="24"/>
          <w:lang w:val="el-GR"/>
        </w:rPr>
      </w:pPr>
      <w:r>
        <w:rPr>
          <w:rFonts w:ascii="Comic Sans MS" w:hAnsi="Comic Sans MS"/>
          <w:sz w:val="24"/>
          <w:szCs w:val="24"/>
          <w:lang w:val="el-GR"/>
        </w:rPr>
        <w:t xml:space="preserve">Κατά το άρθρο 275 </w:t>
      </w:r>
      <w:r w:rsidRPr="00F214CB">
        <w:rPr>
          <w:rFonts w:ascii="Comic Sans MS" w:hAnsi="Comic Sans MS"/>
          <w:sz w:val="24"/>
          <w:szCs w:val="24"/>
          <w:lang w:val="el-GR"/>
        </w:rPr>
        <w:t>Ο ετερόρρυθμος εταίρος έχει δικαίωμα ελέγχου των εταιρικών λογαριασμών και των βιβλίων της εταιρείας, εκτός αντίθετης πρόβλεψης στην εταιρική σύμβαση.</w:t>
      </w:r>
      <w:r w:rsidR="00B75896">
        <w:rPr>
          <w:rFonts w:ascii="Comic Sans MS" w:hAnsi="Comic Sans MS"/>
          <w:sz w:val="24"/>
          <w:szCs w:val="24"/>
          <w:lang w:val="el-GR"/>
        </w:rPr>
        <w:t xml:space="preserve"> Λόγω της χορήγησης στενότερου δικαιώματος ελέγχου. θα πρέπει να γίνει δεκτό πως ο ετερόρρυθμος εταίρος δεν </w:t>
      </w:r>
      <w:r w:rsidR="00B75896" w:rsidRPr="00B75896">
        <w:rPr>
          <w:rFonts w:ascii="Comic Sans MS" w:hAnsi="Comic Sans MS"/>
          <w:sz w:val="24"/>
          <w:szCs w:val="24"/>
          <w:lang w:val="el-GR"/>
        </w:rPr>
        <w:t>έχει</w:t>
      </w:r>
      <w:r w:rsidR="00B75896">
        <w:rPr>
          <w:rFonts w:ascii="Comic Sans MS" w:hAnsi="Comic Sans MS"/>
          <w:sz w:val="24"/>
          <w:szCs w:val="24"/>
          <w:lang w:val="el-GR"/>
        </w:rPr>
        <w:t xml:space="preserve"> το ευρύτερο δικαίωμα </w:t>
      </w:r>
      <w:r w:rsidR="00B75896" w:rsidRPr="00B75896">
        <w:rPr>
          <w:rFonts w:ascii="Comic Sans MS" w:hAnsi="Comic Sans MS"/>
          <w:sz w:val="24"/>
          <w:szCs w:val="24"/>
          <w:lang w:val="el-GR"/>
        </w:rPr>
        <w:t xml:space="preserve"> πληροφόρησης σχετικά με την</w:t>
      </w:r>
      <w:r w:rsidR="00B75896">
        <w:rPr>
          <w:rFonts w:ascii="Comic Sans MS" w:hAnsi="Comic Sans MS"/>
          <w:sz w:val="24"/>
          <w:szCs w:val="24"/>
          <w:lang w:val="el-GR"/>
        </w:rPr>
        <w:t xml:space="preserve"> πορεία των εταιρικών υποθέσεων που έχουν οι ομόρρυθμοι εταίροι σύμφωνα με την παρ. 4 άρθρου 254. </w:t>
      </w:r>
    </w:p>
    <w:p w:rsidR="00B75896" w:rsidRDefault="00B75896" w:rsidP="00C94E78">
      <w:pPr>
        <w:spacing w:before="120" w:after="120" w:line="160" w:lineRule="atLeast"/>
        <w:jc w:val="both"/>
        <w:rPr>
          <w:rFonts w:ascii="Comic Sans MS" w:hAnsi="Comic Sans MS"/>
          <w:sz w:val="24"/>
          <w:szCs w:val="24"/>
          <w:lang w:val="el-GR"/>
        </w:rPr>
      </w:pPr>
      <w:r w:rsidRPr="00B75896">
        <w:rPr>
          <w:rFonts w:ascii="Comic Sans MS" w:hAnsi="Comic Sans MS"/>
          <w:sz w:val="24"/>
          <w:szCs w:val="24"/>
          <w:lang w:val="el-GR"/>
        </w:rPr>
        <w:t>Ο ετερόρρυθμος εταίρος συμμετέχει στις ζημίες της εταιρείας έως το ποσό της εισφοράς του, εκτός αν στην εταιρική σύμβαση προβλέπεται η συμμετοχή του για ορισμένο μεγαλύτερο χρηματικό ποσό.</w:t>
      </w:r>
    </w:p>
    <w:p w:rsidR="005430DA" w:rsidRPr="00BF174F" w:rsidRDefault="005430DA" w:rsidP="00C94E78">
      <w:pPr>
        <w:spacing w:before="120" w:after="120" w:line="160" w:lineRule="atLeast"/>
        <w:jc w:val="both"/>
        <w:rPr>
          <w:rFonts w:ascii="Comic Sans MS" w:hAnsi="Comic Sans MS"/>
          <w:sz w:val="24"/>
          <w:szCs w:val="24"/>
          <w:lang w:val="el-GR"/>
        </w:rPr>
      </w:pPr>
      <w:r>
        <w:rPr>
          <w:rFonts w:ascii="Comic Sans MS" w:hAnsi="Comic Sans MS"/>
          <w:sz w:val="24"/>
          <w:szCs w:val="24"/>
          <w:lang w:val="el-GR"/>
        </w:rPr>
        <w:lastRenderedPageBreak/>
        <w:t xml:space="preserve">Τέλος ο ετερόρρυθμος </w:t>
      </w:r>
      <w:proofErr w:type="spellStart"/>
      <w:r>
        <w:rPr>
          <w:rFonts w:ascii="Comic Sans MS" w:hAnsi="Comic Sans MS"/>
          <w:sz w:val="24"/>
          <w:szCs w:val="24"/>
          <w:lang w:val="el-GR"/>
        </w:rPr>
        <w:t>έταιρος</w:t>
      </w:r>
      <w:proofErr w:type="spellEnd"/>
      <w:r>
        <w:rPr>
          <w:rFonts w:ascii="Comic Sans MS" w:hAnsi="Comic Sans MS"/>
          <w:sz w:val="24"/>
          <w:szCs w:val="24"/>
          <w:lang w:val="el-GR"/>
        </w:rPr>
        <w:t xml:space="preserve"> υπέχει υποχρέωση πίστης η οποία είναι εντονότερη εφόσον έχει μεγαλύτερη ανάμιξη στην διαχείριση της εταιρίας. Πάντως ο</w:t>
      </w:r>
      <w:r w:rsidRPr="005430DA">
        <w:rPr>
          <w:rFonts w:ascii="Comic Sans MS" w:hAnsi="Comic Sans MS"/>
          <w:sz w:val="24"/>
          <w:szCs w:val="24"/>
          <w:lang w:val="el-GR"/>
        </w:rPr>
        <w:t xml:space="preserve"> ετερόρρυθμος εταίρος δεν μπορεί να ενεργεί για δικό του λογαριασμό ή για λογαριασμό τρίτου πράξεις που ανάγονται στο αντικείμενο της εταιρείας, εκτός αντίθετης πρόβλεψης στην εταιρική σύμβαση.</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 xml:space="preserve">Β. </w:t>
      </w:r>
      <w:r w:rsidR="003A17E4">
        <w:rPr>
          <w:rFonts w:ascii="Comic Sans MS" w:hAnsi="Comic Sans MS"/>
          <w:b/>
          <w:sz w:val="24"/>
          <w:szCs w:val="24"/>
          <w:lang w:val="el-GR"/>
        </w:rPr>
        <w:t xml:space="preserve">Σχέσεις προς τα έξω- </w:t>
      </w:r>
      <w:r w:rsidRPr="00BF174F">
        <w:rPr>
          <w:rFonts w:ascii="Comic Sans MS" w:hAnsi="Comic Sans MS"/>
          <w:b/>
          <w:sz w:val="24"/>
          <w:szCs w:val="24"/>
          <w:lang w:val="el-GR"/>
        </w:rPr>
        <w:t xml:space="preserve">Η </w:t>
      </w:r>
      <w:proofErr w:type="spellStart"/>
      <w:r w:rsidRPr="00BF174F">
        <w:rPr>
          <w:rFonts w:ascii="Comic Sans MS" w:hAnsi="Comic Sans MS"/>
          <w:b/>
          <w:sz w:val="24"/>
          <w:szCs w:val="24"/>
          <w:lang w:val="el-GR"/>
        </w:rPr>
        <w:t>εκπροσωπευτική</w:t>
      </w:r>
      <w:proofErr w:type="spellEnd"/>
      <w:r w:rsidRPr="00BF174F">
        <w:rPr>
          <w:rFonts w:ascii="Comic Sans MS" w:hAnsi="Comic Sans MS"/>
          <w:b/>
          <w:sz w:val="24"/>
          <w:szCs w:val="24"/>
          <w:lang w:val="el-GR"/>
        </w:rPr>
        <w:t xml:space="preserve"> διαχείριση</w:t>
      </w:r>
    </w:p>
    <w:p w:rsidR="003A17E4"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 xml:space="preserve">Η </w:t>
      </w:r>
      <w:proofErr w:type="spellStart"/>
      <w:r w:rsidRPr="00BF174F">
        <w:rPr>
          <w:rFonts w:ascii="Comic Sans MS" w:hAnsi="Comic Sans MS"/>
          <w:sz w:val="24"/>
          <w:szCs w:val="24"/>
          <w:lang w:val="el-GR"/>
        </w:rPr>
        <w:t>εκπροσωπευτική</w:t>
      </w:r>
      <w:proofErr w:type="spellEnd"/>
      <w:r w:rsidRPr="00BF174F">
        <w:rPr>
          <w:rFonts w:ascii="Comic Sans MS" w:hAnsi="Comic Sans MS"/>
          <w:sz w:val="24"/>
          <w:szCs w:val="24"/>
          <w:lang w:val="el-GR"/>
        </w:rPr>
        <w:t xml:space="preserve"> διαχείριση έχει σχέση με την εξουσία του διαχειριστή να δεσμεύει έγκυρα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την εταιρία απέναντι σε τρίτους ή άλλως αναφέρεται στις σχέσεις των ετερόρρυθμων εταίρων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ως διαχειριστών με τους τρίτους . Κατά το άρθ. 278 Ν 4072/2012 « ο ετερόρρυθμος εταίρος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δεν έχει εξουσία εκπροσώπησης της εταιρείας. Με την εταιρική σύμβαση μπορεί να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ανατίθεται σε ετερόρρυθμο εταίρο η εκπροσώπηση της εταιρείας. </w:t>
      </w:r>
      <w:r w:rsidR="003A17E4">
        <w:rPr>
          <w:rFonts w:ascii="Comic Sans MS" w:hAnsi="Comic Sans MS"/>
          <w:sz w:val="24"/>
          <w:szCs w:val="24"/>
          <w:lang w:val="el-GR"/>
        </w:rPr>
        <w:t>Συγχρόνως όμως προβλέπεται πως γ</w:t>
      </w:r>
      <w:r w:rsidRPr="00BF174F">
        <w:rPr>
          <w:rFonts w:ascii="Comic Sans MS" w:hAnsi="Comic Sans MS"/>
          <w:sz w:val="24"/>
          <w:szCs w:val="24"/>
          <w:lang w:val="el-GR"/>
        </w:rPr>
        <w:t>ια κάθε πράξη</w:t>
      </w:r>
      <w:r w:rsidR="00BF174F" w:rsidRPr="00BF174F">
        <w:rPr>
          <w:rFonts w:ascii="Comic Sans MS" w:hAnsi="Comic Sans MS"/>
          <w:sz w:val="24"/>
          <w:szCs w:val="24"/>
          <w:lang w:val="el-GR"/>
        </w:rPr>
        <w:t xml:space="preserve"> ε</w:t>
      </w:r>
      <w:r w:rsidRPr="00BF174F">
        <w:rPr>
          <w:rFonts w:ascii="Comic Sans MS" w:hAnsi="Comic Sans MS"/>
          <w:sz w:val="24"/>
          <w:szCs w:val="24"/>
          <w:lang w:val="el-GR"/>
        </w:rPr>
        <w:t>κπροσώπησης από μέρους ετερόρρυθμου εταίρου ευθύνεται ο ίδιος ως ομόρρυθμος, εκτός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αν ο τρίτος που συναλλάχθηκε μαζί του γνώριζε ότι είναι ετερόρρυθμος εταίρος.</w:t>
      </w:r>
    </w:p>
    <w:p w:rsidR="00402C49" w:rsidRPr="00870751"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 xml:space="preserve"> Από τη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διάταξη συνάγεται ότι η </w:t>
      </w:r>
      <w:proofErr w:type="spellStart"/>
      <w:r w:rsidRPr="00BF174F">
        <w:rPr>
          <w:rFonts w:ascii="Comic Sans MS" w:hAnsi="Comic Sans MS"/>
          <w:sz w:val="24"/>
          <w:szCs w:val="24"/>
          <w:lang w:val="el-GR"/>
        </w:rPr>
        <w:t>εκπροσωπευτική</w:t>
      </w:r>
      <w:proofErr w:type="spellEnd"/>
      <w:r w:rsidRPr="00BF174F">
        <w:rPr>
          <w:rFonts w:ascii="Comic Sans MS" w:hAnsi="Comic Sans MS"/>
          <w:sz w:val="24"/>
          <w:szCs w:val="24"/>
          <w:lang w:val="el-GR"/>
        </w:rPr>
        <w:t xml:space="preserve"> εξουσία στην ετερόρρυθμη εταιρία ασκείται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ατομικά από κάθε ομόρρυθμο εταίρο. Και αυτό με βάση την αρχή της αυτοδιαχείρισης και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της οργανικής εκπροσώπησης που ισχύουν στις προσωπικές εταιρίες. Ο κανόνας λοιπόν στη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νέα ρύθμιση είναι ότι ο ετερόρρυθμος εταίρος δεν έχει εξουσία εκπροσώπησης της εταιρίας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και είναι αναγκαστικά αποκλεισμένος </w:t>
      </w:r>
      <w:proofErr w:type="spellStart"/>
      <w:r w:rsidRPr="00BF174F">
        <w:rPr>
          <w:rFonts w:ascii="Comic Sans MS" w:hAnsi="Comic Sans MS"/>
          <w:sz w:val="24"/>
          <w:szCs w:val="24"/>
          <w:lang w:val="el-GR"/>
        </w:rPr>
        <w:t>απ΄</w:t>
      </w:r>
      <w:proofErr w:type="spellEnd"/>
      <w:r w:rsidRPr="00BF174F">
        <w:rPr>
          <w:rFonts w:ascii="Comic Sans MS" w:hAnsi="Comic Sans MS"/>
          <w:sz w:val="24"/>
          <w:szCs w:val="24"/>
          <w:lang w:val="el-GR"/>
        </w:rPr>
        <w:t xml:space="preserve"> αυτή (278 Ν 4072/2012). Εξαιρετικά, με</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καταστατική πρόβλεψη μπορεί να χορηγείται στον ετερόρρυθμο εταίρο η εξουσία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εκπροσώπησης της εταιρίας για κάποιες πράξεις ή για το σύνολο των πράξεων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εκπροσώπησης.</w:t>
      </w:r>
    </w:p>
    <w:p w:rsidR="00164A3A" w:rsidRPr="00870751" w:rsidRDefault="00164A3A" w:rsidP="00C94E78">
      <w:pPr>
        <w:spacing w:before="120" w:after="120" w:line="160" w:lineRule="atLeast"/>
        <w:jc w:val="both"/>
        <w:rPr>
          <w:rFonts w:ascii="Comic Sans MS" w:hAnsi="Comic Sans MS"/>
          <w:sz w:val="24"/>
          <w:szCs w:val="24"/>
          <w:lang w:val="el-GR"/>
        </w:rPr>
      </w:pPr>
    </w:p>
    <w:p w:rsidR="00402C49" w:rsidRPr="00BF174F" w:rsidRDefault="00164A3A" w:rsidP="00C94E78">
      <w:pPr>
        <w:spacing w:before="120" w:after="120" w:line="160" w:lineRule="atLeast"/>
        <w:jc w:val="both"/>
        <w:rPr>
          <w:rFonts w:ascii="Comic Sans MS" w:hAnsi="Comic Sans MS"/>
          <w:b/>
          <w:sz w:val="24"/>
          <w:szCs w:val="24"/>
          <w:lang w:val="el-GR"/>
        </w:rPr>
      </w:pPr>
      <w:r w:rsidRPr="00164A3A">
        <w:rPr>
          <w:rFonts w:ascii="Comic Sans MS" w:hAnsi="Comic Sans MS"/>
          <w:b/>
          <w:sz w:val="24"/>
          <w:szCs w:val="24"/>
          <w:lang w:val="el-GR"/>
        </w:rPr>
        <w:t>3</w:t>
      </w:r>
      <w:r w:rsidR="00402C49" w:rsidRPr="00BF174F">
        <w:rPr>
          <w:rFonts w:ascii="Comic Sans MS" w:hAnsi="Comic Sans MS"/>
          <w:b/>
          <w:sz w:val="24"/>
          <w:szCs w:val="24"/>
          <w:lang w:val="el-GR"/>
        </w:rPr>
        <w:t>. Η ευθύνη των εταίρων στην ετερόρρυθμη εταιρία</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Α. Η συμβατική ευθύνη του ετερόρρυθμου εταίρου</w:t>
      </w:r>
    </w:p>
    <w:p w:rsidR="00164A3A" w:rsidRPr="00164A3A" w:rsidRDefault="00402C49" w:rsidP="00C94E78">
      <w:pPr>
        <w:spacing w:before="120" w:after="120" w:line="160" w:lineRule="atLeast"/>
        <w:jc w:val="both"/>
        <w:rPr>
          <w:rFonts w:ascii="Comic Sans MS" w:hAnsi="Comic Sans MS"/>
          <w:sz w:val="24"/>
          <w:szCs w:val="24"/>
          <w:lang w:val="el-GR"/>
        </w:rPr>
      </w:pPr>
      <w:proofErr w:type="spellStart"/>
      <w:r w:rsidRPr="00BF174F">
        <w:rPr>
          <w:rFonts w:ascii="Comic Sans MS" w:hAnsi="Comic Sans MS"/>
          <w:sz w:val="24"/>
          <w:szCs w:val="24"/>
          <w:lang w:val="el-GR"/>
        </w:rPr>
        <w:t>Oι</w:t>
      </w:r>
      <w:proofErr w:type="spellEnd"/>
      <w:r w:rsidRPr="00BF174F">
        <w:rPr>
          <w:rFonts w:ascii="Comic Sans MS" w:hAnsi="Comic Sans MS"/>
          <w:sz w:val="24"/>
          <w:szCs w:val="24"/>
          <w:lang w:val="el-GR"/>
        </w:rPr>
        <w:t xml:space="preserve"> διατάξεις των άρθ. 271 § 1, 279 § 1-3 και 280 Ν 4072/2012 καθορίζουν την ευθύνη των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εταίρων για τις εταιρικές υποχρεώσεις.</w:t>
      </w:r>
      <w:r w:rsidR="00164A3A" w:rsidRPr="00164A3A">
        <w:rPr>
          <w:lang w:val="el-GR"/>
        </w:rPr>
        <w:t xml:space="preserve"> </w:t>
      </w:r>
      <w:proofErr w:type="gramStart"/>
      <w:r w:rsidR="00164A3A">
        <w:rPr>
          <w:rFonts w:ascii="Comic Sans MS" w:hAnsi="Comic Sans MS"/>
          <w:sz w:val="24"/>
        </w:rPr>
        <w:t>A</w:t>
      </w:r>
      <w:proofErr w:type="spellStart"/>
      <w:r w:rsidR="00164A3A" w:rsidRPr="00164A3A">
        <w:rPr>
          <w:rFonts w:ascii="Comic Sans MS" w:hAnsi="Comic Sans MS"/>
          <w:sz w:val="24"/>
          <w:szCs w:val="24"/>
          <w:lang w:val="el-GR"/>
        </w:rPr>
        <w:t>περιόριστα</w:t>
      </w:r>
      <w:proofErr w:type="spellEnd"/>
      <w:r w:rsidR="00164A3A" w:rsidRPr="00164A3A">
        <w:rPr>
          <w:rFonts w:ascii="Comic Sans MS" w:hAnsi="Comic Sans MS"/>
          <w:sz w:val="24"/>
          <w:szCs w:val="24"/>
          <w:lang w:val="el-GR"/>
        </w:rPr>
        <w:t xml:space="preserve"> και εις </w:t>
      </w:r>
      <w:proofErr w:type="spellStart"/>
      <w:r w:rsidR="00164A3A" w:rsidRPr="00164A3A">
        <w:rPr>
          <w:rFonts w:ascii="Comic Sans MS" w:hAnsi="Comic Sans MS"/>
          <w:sz w:val="24"/>
          <w:szCs w:val="24"/>
          <w:lang w:val="el-GR"/>
        </w:rPr>
        <w:t>ολόκληρον</w:t>
      </w:r>
      <w:proofErr w:type="spellEnd"/>
      <w:r w:rsidR="00164A3A" w:rsidRPr="00164A3A">
        <w:rPr>
          <w:rFonts w:ascii="Comic Sans MS" w:hAnsi="Comic Sans MS"/>
          <w:sz w:val="24"/>
          <w:szCs w:val="24"/>
          <w:lang w:val="el-GR"/>
        </w:rPr>
        <w:t xml:space="preserve"> για τα τις εταιρικές υποχρεώσεις, εφόσον είναι ομόρρυθμοι, και εφόσον είναι ετερόρρυθμοι </w:t>
      </w:r>
      <w:proofErr w:type="spellStart"/>
      <w:r w:rsidR="00164A3A" w:rsidRPr="00164A3A">
        <w:rPr>
          <w:rFonts w:ascii="Comic Sans MS" w:hAnsi="Comic Sans MS"/>
          <w:sz w:val="24"/>
          <w:szCs w:val="24"/>
          <w:lang w:val="el-GR"/>
        </w:rPr>
        <w:t>ευθύνται</w:t>
      </w:r>
      <w:proofErr w:type="spellEnd"/>
      <w:r w:rsidR="00164A3A" w:rsidRPr="00164A3A">
        <w:rPr>
          <w:rFonts w:ascii="Comic Sans MS" w:hAnsi="Comic Sans MS"/>
          <w:sz w:val="24"/>
          <w:szCs w:val="24"/>
          <w:lang w:val="el-GR"/>
        </w:rPr>
        <w:t xml:space="preserve"> είτε καθόλου είτε μέχρι το ύψος της εισφοράς τους.</w:t>
      </w:r>
      <w:proofErr w:type="gramEnd"/>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 xml:space="preserve"> Για την ευθύνη του ετερόρρυθμου εταίρου πρέπει να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γίνεται διάκριση μεταξύ του ετερόρρυθμου εταίρου που κατέβαλλε την εισφορά του και του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εταίρου που δεν κατέβαλλε αυτή.</w:t>
      </w:r>
    </w:p>
    <w:p w:rsidR="00BF174F"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Ι. Ο ετερόρρυθμος εταίρος που κατέβαλλε την εισφορά του</w:t>
      </w:r>
      <w:r w:rsidR="00BF174F" w:rsidRPr="00BF174F">
        <w:rPr>
          <w:rFonts w:ascii="Comic Sans MS" w:hAnsi="Comic Sans MS"/>
          <w:b/>
          <w:sz w:val="24"/>
          <w:szCs w:val="24"/>
          <w:lang w:val="el-GR"/>
        </w:rPr>
        <w:t xml:space="preserve"> </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Ο ετερόρρυθμος εταίρος, που κατέβαλλε την εισφορά του, δεν ευθύνεται έναντι των τρίτων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για τα χρέη της ετερόρρυθμης εταιρίας (άρθ. 279 § 1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xml:space="preserve">. 1 Ν 4072/2012), αλλά </w:t>
      </w:r>
      <w:r w:rsidRPr="00BF174F">
        <w:rPr>
          <w:rFonts w:ascii="Comic Sans MS" w:hAnsi="Comic Sans MS"/>
          <w:sz w:val="24"/>
          <w:szCs w:val="24"/>
          <w:lang w:val="el-GR"/>
        </w:rPr>
        <w:lastRenderedPageBreak/>
        <w:t>απλά 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εισφορά του υπόκειται στον επιχειρηματικό κίνδυνο, δηλαδή αυτή μπορεί να χαθεί σε</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περίπτωση που η εταιρία έχει ζημίες . Κατά συνέπεια ο δανειστής της εταιρίας στην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περίπτωση αυτή δεν μπορεί να στραφεί κατά του ετερόρρυθμου εταίρου και να αναζητήσει τα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οφειλόμενα εταιρικά χρέη, αλλά μπορεί να στραφεί μόνο κατά της εταιρίας.</w:t>
      </w:r>
    </w:p>
    <w:p w:rsidR="00BF174F" w:rsidRPr="00BF174F" w:rsidRDefault="00402C49" w:rsidP="00BF174F">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ΙΙ. Ο ετερόρρυθμος εταίρος πο</w:t>
      </w:r>
      <w:r w:rsidR="00BF174F" w:rsidRPr="00BF174F">
        <w:rPr>
          <w:rFonts w:ascii="Comic Sans MS" w:hAnsi="Comic Sans MS"/>
          <w:b/>
          <w:sz w:val="24"/>
          <w:szCs w:val="24"/>
          <w:lang w:val="el-GR"/>
        </w:rPr>
        <w:t>υ δεν κατέβαλλε την εισφορά του</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Ο ετερόρρυθμος εταίρος, που δεν έχει καταβάλλει την εισφορά του, ευθύνεται προσωπικά</w:t>
      </w:r>
      <w:r w:rsidR="00BF174F" w:rsidRPr="00BF174F">
        <w:rPr>
          <w:rFonts w:ascii="Comic Sans MS" w:hAnsi="Comic Sans MS"/>
          <w:sz w:val="24"/>
          <w:szCs w:val="24"/>
          <w:lang w:val="el-GR"/>
        </w:rPr>
        <w:tab/>
        <w:t xml:space="preserve"> </w:t>
      </w:r>
      <w:r w:rsidRPr="00BF174F">
        <w:rPr>
          <w:rFonts w:ascii="Comic Sans MS" w:hAnsi="Comic Sans MS"/>
          <w:sz w:val="24"/>
          <w:szCs w:val="24"/>
          <w:lang w:val="el-GR"/>
        </w:rPr>
        <w:t xml:space="preserve">μέχρι του ύψους της οφειλόμενης εισφοράς του, δηλαδή </w:t>
      </w:r>
      <w:r w:rsidR="00BF174F" w:rsidRPr="00BF174F">
        <w:rPr>
          <w:rFonts w:ascii="Comic Sans MS" w:hAnsi="Comic Sans MS"/>
          <w:sz w:val="24"/>
          <w:szCs w:val="24"/>
          <w:lang w:val="el-GR"/>
        </w:rPr>
        <w:t xml:space="preserve">περιορισμένα, πρωτογενώς και σε </w:t>
      </w:r>
      <w:r w:rsidRPr="00BF174F">
        <w:rPr>
          <w:rFonts w:ascii="Comic Sans MS" w:hAnsi="Comic Sans MS"/>
          <w:sz w:val="24"/>
          <w:szCs w:val="24"/>
          <w:lang w:val="el-GR"/>
        </w:rPr>
        <w:t xml:space="preserve">ολόκληρο. Ευθύνεται δηλαδή ως </w:t>
      </w:r>
      <w:proofErr w:type="spellStart"/>
      <w:r w:rsidRPr="00BF174F">
        <w:rPr>
          <w:rFonts w:ascii="Comic Sans MS" w:hAnsi="Comic Sans MS"/>
          <w:sz w:val="24"/>
          <w:szCs w:val="24"/>
          <w:lang w:val="el-GR"/>
        </w:rPr>
        <w:t>πρωτοφειλέτης</w:t>
      </w:r>
      <w:proofErr w:type="spellEnd"/>
      <w:r w:rsidRPr="00BF174F">
        <w:rPr>
          <w:rFonts w:ascii="Comic Sans MS" w:hAnsi="Comic Sans MS"/>
          <w:sz w:val="24"/>
          <w:szCs w:val="24"/>
          <w:lang w:val="el-GR"/>
        </w:rPr>
        <w:t xml:space="preserve"> και δεν μπορεί να προβάλει την ένσταση</w:t>
      </w:r>
      <w:r w:rsidR="00BF174F"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διηζήσεως</w:t>
      </w:r>
      <w:proofErr w:type="spellEnd"/>
      <w:r w:rsidRPr="00BF174F">
        <w:rPr>
          <w:rFonts w:ascii="Comic Sans MS" w:hAnsi="Comic Sans MS"/>
          <w:sz w:val="24"/>
          <w:szCs w:val="24"/>
          <w:lang w:val="el-GR"/>
        </w:rPr>
        <w:t xml:space="preserve"> . Η ευθύνη του ετερόρρυθμου εταίρου για τα εταιρικά χρέη είναι άμεση και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υπάρχει σε ολόκληρο με όλη την περιουσία του (αλληλεγγύως και όχι συμμέτρως), όχι </w:t>
      </w:r>
      <w:r w:rsidR="00BF174F" w:rsidRPr="00BF174F">
        <w:rPr>
          <w:rFonts w:ascii="Comic Sans MS" w:hAnsi="Comic Sans MS"/>
          <w:sz w:val="24"/>
          <w:szCs w:val="24"/>
          <w:lang w:val="el-GR"/>
        </w:rPr>
        <w:t xml:space="preserve">όμως </w:t>
      </w:r>
      <w:r w:rsidRPr="00BF174F">
        <w:rPr>
          <w:rFonts w:ascii="Comic Sans MS" w:hAnsi="Comic Sans MS"/>
          <w:sz w:val="24"/>
          <w:szCs w:val="24"/>
          <w:lang w:val="el-GR"/>
        </w:rPr>
        <w:t>απεριόριστα αλλά περιορισμένα μέχρι την αξίας της οφειλόμενης εισφοράς του . Και αυτό</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υπό την προϋπόθεση ότι δε έχει προβλεφθεί στην εταιρική σύμβαση η ευθύνη του για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ορισμένο μεγαλύτερο ποσό (άρθ. 277 § 2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2 Ν 4072/2012) .</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ΙΙΙ. Η απεριόριστη ευθύνη του ετερόρρυθμου εταίρου</w:t>
      </w:r>
    </w:p>
    <w:p w:rsidR="00BF174F"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Αν ο ετερόρρυθμος εταίρος μετά από καταστατική πρόβλεψη αναμιχθεί σε πράξη διαχείρισης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της εταιρίας, τότε θα ευθύνεται απεριόριστα και σε ολόκληρο, όπως οι ομόρρυθμοι εταίροι [</w:t>
      </w:r>
      <w:r w:rsidR="00BF174F"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de</w:t>
      </w:r>
      <w:proofErr w:type="spellEnd"/>
      <w:r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facto</w:t>
      </w:r>
      <w:proofErr w:type="spellEnd"/>
      <w:r w:rsidRPr="00BF174F">
        <w:rPr>
          <w:rFonts w:ascii="Comic Sans MS" w:hAnsi="Comic Sans MS"/>
          <w:sz w:val="24"/>
          <w:szCs w:val="24"/>
          <w:lang w:val="el-GR"/>
        </w:rPr>
        <w:t xml:space="preserve"> διαχείριση] (άρθ. 278 § 2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2 Ν 4072/2012) . Η ευθύνη του δεν περιορίζεται στα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υφιστάμενα χρέη της εταιρίας κατά το χρόνο ανάμειξης του, αλλά εκτείνεται και στα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μελλοντικά χρέη . Δυνατή όμως είναι η απαλλαγή του ετερόρρυθμου εταίρου από τη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βαρύτερη ευθύνη</w:t>
      </w:r>
      <w:r w:rsidR="003A17E4">
        <w:rPr>
          <w:rFonts w:ascii="Comic Sans MS" w:hAnsi="Comic Sans MS"/>
          <w:sz w:val="24"/>
          <w:szCs w:val="24"/>
          <w:lang w:val="el-GR"/>
        </w:rPr>
        <w:t>, δηλαδή να ευθύνεται ως ομόρρυθμος</w:t>
      </w:r>
      <w:r w:rsidRPr="00BF174F">
        <w:rPr>
          <w:rFonts w:ascii="Comic Sans MS" w:hAnsi="Comic Sans MS"/>
          <w:sz w:val="24"/>
          <w:szCs w:val="24"/>
          <w:lang w:val="el-GR"/>
        </w:rPr>
        <w:t>, αν ο τρίτος γνώριζε την ιδιότητα του συμβληθέντος ως ετερόρρυθμου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εταίρου (άρθ. 278 Ν 4072/2012) . Εξακολουθεί όμως ο ετερόρρυθμος εταίρος να ευθύνεται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και στην τελευταία περίπτωση περιορισμένα μέχρι του ποσού της εισφοράς του (άρθ. 277</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παρ. 1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2 Ν 4072/2012) ή μέχρι του ποσού που έχει οριστεί στην εταιρική σύμβαση,</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δηλαδή για μεγαλύτερο ποσό από την εισφορά του (άρθ. 277 § 2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xml:space="preserve">. 2 Ν 4072/2012). </w:t>
      </w:r>
    </w:p>
    <w:p w:rsidR="00402C49" w:rsidRPr="00BF174F" w:rsidRDefault="00BF174F"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 xml:space="preserve">Επίσης, </w:t>
      </w:r>
      <w:r w:rsidR="00402C49" w:rsidRPr="00BF174F">
        <w:rPr>
          <w:rFonts w:ascii="Comic Sans MS" w:hAnsi="Comic Sans MS"/>
          <w:sz w:val="24"/>
          <w:szCs w:val="24"/>
          <w:lang w:val="el-GR"/>
        </w:rPr>
        <w:t>αν στην επωνυμία ετερόρρυθμης εταιρίας περιληφθεί το όνομα ετερόρρυθμου εταίρου, τούτο</w:t>
      </w:r>
      <w:r w:rsidRPr="00BF174F">
        <w:rPr>
          <w:rFonts w:ascii="Comic Sans MS" w:hAnsi="Comic Sans MS"/>
          <w:sz w:val="24"/>
          <w:szCs w:val="24"/>
          <w:lang w:val="el-GR"/>
        </w:rPr>
        <w:t xml:space="preserve"> </w:t>
      </w:r>
      <w:r w:rsidR="00402C49" w:rsidRPr="00BF174F">
        <w:rPr>
          <w:rFonts w:ascii="Comic Sans MS" w:hAnsi="Comic Sans MS"/>
          <w:sz w:val="24"/>
          <w:szCs w:val="24"/>
          <w:lang w:val="el-GR"/>
        </w:rPr>
        <w:t>έχει ως συνέπεια την απεριόριστη ευθύνη του, εκτός αν ο τρίτος που συναλλάχθηκε με την</w:t>
      </w:r>
      <w:r w:rsidRPr="00BF174F">
        <w:rPr>
          <w:rFonts w:ascii="Comic Sans MS" w:hAnsi="Comic Sans MS"/>
          <w:sz w:val="24"/>
          <w:szCs w:val="24"/>
          <w:lang w:val="el-GR"/>
        </w:rPr>
        <w:t xml:space="preserve"> </w:t>
      </w:r>
      <w:r w:rsidR="00402C49" w:rsidRPr="00BF174F">
        <w:rPr>
          <w:rFonts w:ascii="Comic Sans MS" w:hAnsi="Comic Sans MS"/>
          <w:sz w:val="24"/>
          <w:szCs w:val="24"/>
          <w:lang w:val="el-GR"/>
        </w:rPr>
        <w:t>εταιρεία γνώριζε ότι είναι ετερόρρυθμος εταίρος. Στην περίπτωση αποχώρησης του</w:t>
      </w:r>
      <w:r w:rsidRPr="00BF174F">
        <w:rPr>
          <w:rFonts w:ascii="Comic Sans MS" w:hAnsi="Comic Sans MS"/>
          <w:sz w:val="24"/>
          <w:szCs w:val="24"/>
          <w:lang w:val="el-GR"/>
        </w:rPr>
        <w:t xml:space="preserve"> </w:t>
      </w:r>
      <w:r w:rsidR="00402C49" w:rsidRPr="00BF174F">
        <w:rPr>
          <w:rFonts w:ascii="Comic Sans MS" w:hAnsi="Comic Sans MS"/>
          <w:sz w:val="24"/>
          <w:szCs w:val="24"/>
          <w:lang w:val="el-GR"/>
        </w:rPr>
        <w:t>ετερόρρυθμου εταίρου από την εταιρία, αν το όνομα του έχει περιληφθεί στην εταιρική</w:t>
      </w:r>
      <w:r w:rsidRPr="00BF174F">
        <w:rPr>
          <w:rFonts w:ascii="Comic Sans MS" w:hAnsi="Comic Sans MS"/>
          <w:sz w:val="24"/>
          <w:szCs w:val="24"/>
          <w:lang w:val="el-GR"/>
        </w:rPr>
        <w:t xml:space="preserve"> </w:t>
      </w:r>
      <w:r w:rsidR="00402C49" w:rsidRPr="00BF174F">
        <w:rPr>
          <w:rFonts w:ascii="Comic Sans MS" w:hAnsi="Comic Sans MS"/>
          <w:sz w:val="24"/>
          <w:szCs w:val="24"/>
          <w:lang w:val="el-GR"/>
        </w:rPr>
        <w:t xml:space="preserve">επωνυμία, απαιτείται η συγκατάθεση αυτού ή των κληρονόμων του για τη διατήρηση </w:t>
      </w:r>
      <w:r w:rsidRPr="00BF174F">
        <w:rPr>
          <w:rFonts w:ascii="Comic Sans MS" w:hAnsi="Comic Sans MS"/>
          <w:sz w:val="24"/>
          <w:szCs w:val="24"/>
          <w:lang w:val="el-GR"/>
        </w:rPr>
        <w:t xml:space="preserve">της </w:t>
      </w:r>
      <w:r w:rsidR="00402C49" w:rsidRPr="00BF174F">
        <w:rPr>
          <w:rFonts w:ascii="Comic Sans MS" w:hAnsi="Comic Sans MS"/>
          <w:sz w:val="24"/>
          <w:szCs w:val="24"/>
          <w:lang w:val="el-GR"/>
        </w:rPr>
        <w:t>επωνυμίας (άρθ. 250 § 2 Ν 4072/2012) .</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 xml:space="preserve">ΙV. Η ευθύνη του ετερόρρυθμου εταίρου σε αδημοσίευτη </w:t>
      </w:r>
      <w:proofErr w:type="spellStart"/>
      <w:r w:rsidRPr="00BF174F">
        <w:rPr>
          <w:rFonts w:ascii="Comic Sans MS" w:hAnsi="Comic Sans MS"/>
          <w:b/>
          <w:sz w:val="24"/>
          <w:szCs w:val="24"/>
          <w:lang w:val="el-GR"/>
        </w:rPr>
        <w:t>ε.ε</w:t>
      </w:r>
      <w:proofErr w:type="spellEnd"/>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lastRenderedPageBreak/>
        <w:t>Σε περίπτωση έναρξης λειτουργίας της εταιρείας πριν α</w:t>
      </w:r>
      <w:r w:rsidR="00BF174F" w:rsidRPr="00BF174F">
        <w:rPr>
          <w:rFonts w:ascii="Comic Sans MS" w:hAnsi="Comic Sans MS"/>
          <w:sz w:val="24"/>
          <w:szCs w:val="24"/>
          <w:lang w:val="el-GR"/>
        </w:rPr>
        <w:t>πό την εγγραφή της στο Γ.Ε.ΜΗ., κ</w:t>
      </w:r>
      <w:r w:rsidRPr="00BF174F">
        <w:rPr>
          <w:rFonts w:ascii="Comic Sans MS" w:hAnsi="Comic Sans MS"/>
          <w:sz w:val="24"/>
          <w:szCs w:val="24"/>
          <w:lang w:val="el-GR"/>
        </w:rPr>
        <w:t>άθε ετερόρρυθμος εταίρος ευθύνεται για τα χρέη που δημιουργήθηκαν κατά το διάστημα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αυτό ως ομόρρυθμος, δηλαδή καθιερώνεται προσωπική και απεριόριστη ευθύνη και του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ετερόρρυθμου εταίρου για τα χρέη που δημιουργήθηκαν κατά το διάστημα αυτό, εκτός αν οι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τρίτοι γνώριζαν ότι συμμετείχε στην εταιρία ως ετερόρρυθμος εταίρος. Το ίδιο ισχύει και αν ο</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ετερόρρυθμος εταίρος εισήλθε στην εταιρία μετά την έναρξη λειτουργίας της, αλλά πριν από</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την εγγραφή της / καταχώρισή της στο </w:t>
      </w:r>
      <w:r w:rsidR="00BF174F" w:rsidRPr="00BF174F">
        <w:rPr>
          <w:rFonts w:ascii="Comic Sans MS" w:hAnsi="Comic Sans MS"/>
          <w:sz w:val="24"/>
          <w:szCs w:val="24"/>
          <w:lang w:val="el-GR"/>
        </w:rPr>
        <w:t>Γ.Ε.ΜΗ. (άρθ. 280 Ν 4072/2012).</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V. Η ευθύνη νεοεισερχόμενου ετερόρρυθμου εταίρου</w:t>
      </w:r>
    </w:p>
    <w:p w:rsidR="00BF174F"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Σε περίπτωση εισόδου ετερόρρυθμου εταίρου με μεταβίβαση της εταιρικής συμμετοχής σε</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υπάρχουσα </w:t>
      </w:r>
      <w:proofErr w:type="spellStart"/>
      <w:r w:rsidRPr="00BF174F">
        <w:rPr>
          <w:rFonts w:ascii="Comic Sans MS" w:hAnsi="Comic Sans MS"/>
          <w:sz w:val="24"/>
          <w:szCs w:val="24"/>
          <w:lang w:val="el-GR"/>
        </w:rPr>
        <w:t>ο.ε</w:t>
      </w:r>
      <w:proofErr w:type="spellEnd"/>
      <w:r w:rsidRPr="00BF174F">
        <w:rPr>
          <w:rFonts w:ascii="Comic Sans MS" w:hAnsi="Comic Sans MS"/>
          <w:sz w:val="24"/>
          <w:szCs w:val="24"/>
          <w:lang w:val="el-GR"/>
        </w:rPr>
        <w:t xml:space="preserve"> ή </w:t>
      </w:r>
      <w:proofErr w:type="spellStart"/>
      <w:r w:rsidRPr="00BF174F">
        <w:rPr>
          <w:rFonts w:ascii="Comic Sans MS" w:hAnsi="Comic Sans MS"/>
          <w:sz w:val="24"/>
          <w:szCs w:val="24"/>
          <w:lang w:val="el-GR"/>
        </w:rPr>
        <w:t>ε.ε</w:t>
      </w:r>
      <w:proofErr w:type="spellEnd"/>
      <w:r w:rsidRPr="00BF174F">
        <w:rPr>
          <w:rFonts w:ascii="Comic Sans MS" w:hAnsi="Comic Sans MS"/>
          <w:sz w:val="24"/>
          <w:szCs w:val="24"/>
          <w:lang w:val="el-GR"/>
        </w:rPr>
        <w:t xml:space="preserve"> δημιουργείται ευθύνη για τα προϋπάρχοντα χρέη της εταιρίας, σύμφωνα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με το νέο άρθ. 279 § 2 Ν 4072/2012= § 173 HGB . Η ευθύνη του ετερόρρυθμου εταίρου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περιορίζεται μέχρι της εισφοράς του. Αντίθετη συμφωνία σχετικά με την ευθύνη του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ετερόρρυθμου εταίρου δεν ισχύει έναντι των τρίτων (άρθ. 279 § 3 Ν 4072/2012).</w:t>
      </w:r>
      <w:r w:rsidR="00BF174F" w:rsidRPr="00BF174F">
        <w:rPr>
          <w:rFonts w:ascii="Comic Sans MS" w:hAnsi="Comic Sans MS"/>
          <w:sz w:val="24"/>
          <w:szCs w:val="24"/>
          <w:lang w:val="el-GR"/>
        </w:rPr>
        <w:t xml:space="preserve"> </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VI. H ευθύνη του αποχωρούντος εταίρου</w:t>
      </w:r>
    </w:p>
    <w:p w:rsid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 xml:space="preserve">Παρά την αποχώρηση του ετερόρρυθμου εταίρου λόγω αποκλεισμού ή εξόδου του, </w:t>
      </w:r>
      <w:r w:rsidR="00BF174F" w:rsidRPr="00BF174F">
        <w:rPr>
          <w:rFonts w:ascii="Comic Sans MS" w:hAnsi="Comic Sans MS"/>
          <w:sz w:val="24"/>
          <w:szCs w:val="24"/>
          <w:lang w:val="el-GR"/>
        </w:rPr>
        <w:t xml:space="preserve">αυτός </w:t>
      </w:r>
      <w:r w:rsidRPr="00BF174F">
        <w:rPr>
          <w:rFonts w:ascii="Comic Sans MS" w:hAnsi="Comic Sans MS"/>
          <w:sz w:val="24"/>
          <w:szCs w:val="24"/>
          <w:lang w:val="el-GR"/>
        </w:rPr>
        <w:t>εξακολουθεί να ευθύνεται περιορισμένα για τα παλιά χρέη της εταιρίας μέχρι το χρόνο</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αποχώρησης από την εταιρία, με εφαρμογή για την παραγ</w:t>
      </w:r>
      <w:r w:rsidR="00BF174F" w:rsidRPr="00BF174F">
        <w:rPr>
          <w:rFonts w:ascii="Comic Sans MS" w:hAnsi="Comic Sans MS"/>
          <w:sz w:val="24"/>
          <w:szCs w:val="24"/>
          <w:lang w:val="el-GR"/>
        </w:rPr>
        <w:t xml:space="preserve">ραφή των εταιρικών χρεών το </w:t>
      </w:r>
      <w:proofErr w:type="spellStart"/>
      <w:r w:rsidR="00BF174F" w:rsidRPr="00BF174F">
        <w:rPr>
          <w:rFonts w:ascii="Comic Sans MS" w:hAnsi="Comic Sans MS"/>
          <w:sz w:val="24"/>
          <w:szCs w:val="24"/>
          <w:lang w:val="el-GR"/>
        </w:rPr>
        <w:t>άρθ</w:t>
      </w:r>
      <w:proofErr w:type="spellEnd"/>
      <w:r w:rsidR="00BF174F" w:rsidRPr="00BF174F">
        <w:rPr>
          <w:rFonts w:ascii="Comic Sans MS" w:hAnsi="Comic Sans MS"/>
          <w:sz w:val="24"/>
          <w:szCs w:val="24"/>
          <w:lang w:val="el-GR"/>
        </w:rPr>
        <w:t xml:space="preserve">’ </w:t>
      </w:r>
      <w:r w:rsidRPr="00BF174F">
        <w:rPr>
          <w:rFonts w:ascii="Comic Sans MS" w:hAnsi="Comic Sans MS"/>
          <w:sz w:val="24"/>
          <w:szCs w:val="24"/>
          <w:lang w:val="el-GR"/>
        </w:rPr>
        <w:t>269 § 3 Ν 4072/2012 . Η απαλλαγή από την ευθύνη του για τα παλιά χρέη του είναι δυνατή</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αν υπάρχει συ</w:t>
      </w:r>
      <w:r w:rsidR="00164A3A">
        <w:rPr>
          <w:rFonts w:ascii="Comic Sans MS" w:hAnsi="Comic Sans MS"/>
          <w:sz w:val="24"/>
          <w:szCs w:val="24"/>
          <w:lang w:val="el-GR"/>
        </w:rPr>
        <w:t>μφωνία απαλλαγής με την εταιρία</w:t>
      </w:r>
      <w:r w:rsidRPr="00BF174F">
        <w:rPr>
          <w:rFonts w:ascii="Comic Sans MS" w:hAnsi="Comic Sans MS"/>
          <w:sz w:val="24"/>
          <w:szCs w:val="24"/>
          <w:lang w:val="el-GR"/>
        </w:rPr>
        <w:t>.</w:t>
      </w:r>
    </w:p>
    <w:p w:rsidR="00164A3A" w:rsidRPr="00BF174F" w:rsidRDefault="00164A3A" w:rsidP="00C94E78">
      <w:pPr>
        <w:spacing w:before="120" w:after="120" w:line="160" w:lineRule="atLeast"/>
        <w:jc w:val="both"/>
        <w:rPr>
          <w:rFonts w:ascii="Comic Sans MS" w:hAnsi="Comic Sans MS"/>
          <w:sz w:val="24"/>
          <w:szCs w:val="24"/>
          <w:lang w:val="el-GR"/>
        </w:rPr>
      </w:pPr>
    </w:p>
    <w:p w:rsidR="00402C49" w:rsidRPr="00BF174F" w:rsidRDefault="00164A3A" w:rsidP="00C94E78">
      <w:pPr>
        <w:spacing w:before="120" w:after="120" w:line="160" w:lineRule="atLeast"/>
        <w:jc w:val="both"/>
        <w:rPr>
          <w:rFonts w:ascii="Comic Sans MS" w:hAnsi="Comic Sans MS"/>
          <w:b/>
          <w:sz w:val="24"/>
          <w:szCs w:val="24"/>
          <w:lang w:val="el-GR"/>
        </w:rPr>
      </w:pPr>
      <w:r w:rsidRPr="00164A3A">
        <w:rPr>
          <w:rFonts w:ascii="Comic Sans MS" w:hAnsi="Comic Sans MS"/>
          <w:b/>
          <w:sz w:val="24"/>
          <w:szCs w:val="24"/>
          <w:lang w:val="el-GR"/>
        </w:rPr>
        <w:t>4</w:t>
      </w:r>
      <w:r w:rsidR="00402C49" w:rsidRPr="00BF174F">
        <w:rPr>
          <w:rFonts w:ascii="Comic Sans MS" w:hAnsi="Comic Sans MS"/>
          <w:b/>
          <w:sz w:val="24"/>
          <w:szCs w:val="24"/>
          <w:lang w:val="el-GR"/>
        </w:rPr>
        <w:t>. Λύση και εκκαθάριση της ετερόρρυθμης εταιρίας</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Α. Η λύση</w:t>
      </w:r>
    </w:p>
    <w:p w:rsidR="00402C49"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Οι λόγοι λύσης της ομόρρυθμης εταιρίας αποτελούν και λόγους λύσης της ετερόρρυθμης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εταιρίας με τις ιδιαιτερότητες της εν λόγω μορφής (άρθ. 281 § 1 </w:t>
      </w:r>
      <w:proofErr w:type="spellStart"/>
      <w:r w:rsidRPr="00BF174F">
        <w:rPr>
          <w:rFonts w:ascii="Comic Sans MS" w:hAnsi="Comic Sans MS"/>
          <w:sz w:val="24"/>
          <w:szCs w:val="24"/>
          <w:lang w:val="el-GR"/>
        </w:rPr>
        <w:t>εδ</w:t>
      </w:r>
      <w:proofErr w:type="spellEnd"/>
      <w:r w:rsidRPr="00BF174F">
        <w:rPr>
          <w:rFonts w:ascii="Comic Sans MS" w:hAnsi="Comic Sans MS"/>
          <w:sz w:val="24"/>
          <w:szCs w:val="24"/>
          <w:lang w:val="el-GR"/>
        </w:rPr>
        <w:t>. 2 σε συνδ. με άρθ. 259 Ν</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4072/2012). Βέβαια η εταιρική σύμβαση μπορεί να προβλέπει και άλλους λόγους λύσης </w:t>
      </w:r>
      <w:r w:rsidR="00BF174F" w:rsidRPr="00BF174F">
        <w:rPr>
          <w:rFonts w:ascii="Comic Sans MS" w:hAnsi="Comic Sans MS"/>
          <w:sz w:val="24"/>
          <w:szCs w:val="24"/>
          <w:lang w:val="el-GR"/>
        </w:rPr>
        <w:t xml:space="preserve">της </w:t>
      </w:r>
      <w:r w:rsidRPr="00BF174F">
        <w:rPr>
          <w:rFonts w:ascii="Comic Sans MS" w:hAnsi="Comic Sans MS"/>
          <w:sz w:val="24"/>
          <w:szCs w:val="24"/>
          <w:lang w:val="el-GR"/>
        </w:rPr>
        <w:t>εταιρίας (καταγγελία της εταιρίας ή ο θάνατος εταίρου). Επιπλέον, η ετερόρρυθμη εταιρία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λύνεται σε περίπτωση εξόδου, αποκλεισμού, θανάτου του μοναδικού ομόρρυθμου εταίρου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και σύμφωνα με τις προϋποθέσεις του άρθ. 281 4072/2012. Επίσης σε περίπτωση εξόδου,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αποκλεισμού, θανάτου του μοναδικού ετερόρρυθμου εταίρου παρέχεται η δυνατότητα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 xml:space="preserve">συνέχισης της ετερόρρυθμης εταιρίας ως ομόρρυθμης (μετατροπή </w:t>
      </w:r>
      <w:proofErr w:type="spellStart"/>
      <w:r w:rsidRPr="00BF174F">
        <w:rPr>
          <w:rFonts w:ascii="Comic Sans MS" w:hAnsi="Comic Sans MS"/>
          <w:sz w:val="24"/>
          <w:szCs w:val="24"/>
          <w:lang w:val="el-GR"/>
        </w:rPr>
        <w:t>ε.ε</w:t>
      </w:r>
      <w:proofErr w:type="spellEnd"/>
      <w:r w:rsidRPr="00BF174F">
        <w:rPr>
          <w:rFonts w:ascii="Comic Sans MS" w:hAnsi="Comic Sans MS"/>
          <w:sz w:val="24"/>
          <w:szCs w:val="24"/>
          <w:lang w:val="el-GR"/>
        </w:rPr>
        <w:t xml:space="preserve"> σε </w:t>
      </w:r>
      <w:proofErr w:type="spellStart"/>
      <w:r w:rsidRPr="00BF174F">
        <w:rPr>
          <w:rFonts w:ascii="Comic Sans MS" w:hAnsi="Comic Sans MS"/>
          <w:sz w:val="24"/>
          <w:szCs w:val="24"/>
          <w:lang w:val="el-GR"/>
        </w:rPr>
        <w:t>ο.ε</w:t>
      </w:r>
      <w:proofErr w:type="spellEnd"/>
      <w:r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κατ΄άρθ</w:t>
      </w:r>
      <w:proofErr w:type="spellEnd"/>
      <w:r w:rsidRPr="00BF174F">
        <w:rPr>
          <w:rFonts w:ascii="Comic Sans MS" w:hAnsi="Comic Sans MS"/>
          <w:sz w:val="24"/>
          <w:szCs w:val="24"/>
          <w:lang w:val="el-GR"/>
        </w:rPr>
        <w:t>. 282§ 1</w:t>
      </w:r>
      <w:r w:rsidR="00BF174F" w:rsidRPr="00BF174F">
        <w:rPr>
          <w:rFonts w:ascii="Comic Sans MS" w:hAnsi="Comic Sans MS"/>
          <w:sz w:val="24"/>
          <w:szCs w:val="24"/>
          <w:lang w:val="el-GR"/>
        </w:rPr>
        <w:t xml:space="preserve"> </w:t>
      </w:r>
      <w:r w:rsidR="00164A3A">
        <w:rPr>
          <w:rFonts w:ascii="Comic Sans MS" w:hAnsi="Comic Sans MS"/>
          <w:sz w:val="24"/>
          <w:szCs w:val="24"/>
          <w:lang w:val="el-GR"/>
        </w:rPr>
        <w:t>Ν 4072/2012)</w:t>
      </w:r>
      <w:r w:rsidRPr="00BF174F">
        <w:rPr>
          <w:rFonts w:ascii="Comic Sans MS" w:hAnsi="Comic Sans MS"/>
          <w:sz w:val="24"/>
          <w:szCs w:val="24"/>
          <w:lang w:val="el-GR"/>
        </w:rPr>
        <w:t>.</w:t>
      </w:r>
    </w:p>
    <w:p w:rsidR="00164A3A" w:rsidRPr="00BF174F" w:rsidRDefault="00164A3A" w:rsidP="00C94E78">
      <w:pPr>
        <w:spacing w:before="120" w:after="120" w:line="160" w:lineRule="atLeast"/>
        <w:jc w:val="both"/>
        <w:rPr>
          <w:rFonts w:ascii="Comic Sans MS" w:hAnsi="Comic Sans MS"/>
          <w:sz w:val="24"/>
          <w:szCs w:val="24"/>
          <w:lang w:val="el-GR"/>
        </w:rPr>
      </w:pPr>
      <w:r w:rsidRPr="00164A3A">
        <w:rPr>
          <w:rFonts w:ascii="Comic Sans MS" w:hAnsi="Comic Sans MS"/>
          <w:sz w:val="24"/>
          <w:szCs w:val="24"/>
          <w:lang w:val="el-GR"/>
        </w:rPr>
        <w:lastRenderedPageBreak/>
        <w:t>Σε περίπτωση λύσης της εταιρείας ή αποχώρησης ενός εταίρου υπάρχει σχετικά βραχυπρόθεσμη παραγραφή σχετικά με τις απαιτήσεις της εταιρείας, ως προς τον ομόρρυθμο εταίρο (αντί της 20ετούς γενικής παραγραφής ορίζεται η 5ετής παραγραφή)</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Β. Η εκκαθάριση</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Ι. Γενικά</w:t>
      </w:r>
    </w:p>
    <w:p w:rsidR="00402C49" w:rsidRPr="00BF174F" w:rsidRDefault="00402C49" w:rsidP="00C94E78">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Το στάδιο της εκκαθάρισης έχει σκοπό την ενέργεια πρά</w:t>
      </w:r>
      <w:r w:rsidR="00BF174F" w:rsidRPr="00BF174F">
        <w:rPr>
          <w:rFonts w:ascii="Comic Sans MS" w:hAnsi="Comic Sans MS"/>
          <w:sz w:val="24"/>
          <w:szCs w:val="24"/>
          <w:lang w:val="el-GR"/>
        </w:rPr>
        <w:t xml:space="preserve">ξεων που είναι αναγκαίες για να </w:t>
      </w:r>
      <w:r w:rsidRPr="00BF174F">
        <w:rPr>
          <w:rFonts w:ascii="Comic Sans MS" w:hAnsi="Comic Sans MS"/>
          <w:sz w:val="24"/>
          <w:szCs w:val="24"/>
          <w:lang w:val="el-GR"/>
        </w:rPr>
        <w:t>επιτευχθεί η ρευστοποίηση του ενεργητικού της εταιρικής περιουσίας,</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ώστε να εξοφληθούν τα</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χρέη και στη συνέχεια να γίνει απόδοση των εισφορών και διανομή του τυχόν υπολοίπου</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μεταξύ των εταίρων . Από τη λύση της εταιρίας παύει η εξου</w:t>
      </w:r>
      <w:r w:rsidR="00BF174F" w:rsidRPr="00BF174F">
        <w:rPr>
          <w:rFonts w:ascii="Comic Sans MS" w:hAnsi="Comic Sans MS"/>
          <w:sz w:val="24"/>
          <w:szCs w:val="24"/>
          <w:lang w:val="el-GR"/>
        </w:rPr>
        <w:t xml:space="preserve">σία των διαχειριστών και αρχίζει </w:t>
      </w:r>
      <w:r w:rsidRPr="00BF174F">
        <w:rPr>
          <w:rFonts w:ascii="Comic Sans MS" w:hAnsi="Comic Sans MS"/>
          <w:sz w:val="24"/>
          <w:szCs w:val="24"/>
          <w:lang w:val="el-GR"/>
        </w:rPr>
        <w:t xml:space="preserve">η εξουσία των εκκαθαριστών (ΑΚ 778) . Κατά το προγενέστερο δίκαιο το στάδιο </w:t>
      </w:r>
      <w:r w:rsidR="00BF174F" w:rsidRPr="00BF174F">
        <w:rPr>
          <w:rFonts w:ascii="Comic Sans MS" w:hAnsi="Comic Sans MS"/>
          <w:sz w:val="24"/>
          <w:szCs w:val="24"/>
          <w:lang w:val="el-GR"/>
        </w:rPr>
        <w:t xml:space="preserve">της  </w:t>
      </w:r>
      <w:r w:rsidRPr="00BF174F">
        <w:rPr>
          <w:rFonts w:ascii="Comic Sans MS" w:hAnsi="Comic Sans MS"/>
          <w:sz w:val="24"/>
          <w:szCs w:val="24"/>
          <w:lang w:val="el-GR"/>
        </w:rPr>
        <w:t xml:space="preserve">εκκαθαρίσεως ακολουθούσε υποχρεωτικά και αυτοδίκαια η λύση του νομικού προσώπου </w:t>
      </w:r>
      <w:r w:rsidR="00BF174F" w:rsidRPr="00BF174F">
        <w:rPr>
          <w:rFonts w:ascii="Comic Sans MS" w:hAnsi="Comic Sans MS"/>
          <w:sz w:val="24"/>
          <w:szCs w:val="24"/>
          <w:lang w:val="el-GR"/>
        </w:rPr>
        <w:t xml:space="preserve">της </w:t>
      </w:r>
      <w:r w:rsidRPr="00BF174F">
        <w:rPr>
          <w:rFonts w:ascii="Comic Sans MS" w:hAnsi="Comic Sans MS"/>
          <w:sz w:val="24"/>
          <w:szCs w:val="24"/>
          <w:lang w:val="el-GR"/>
        </w:rPr>
        <w:t xml:space="preserve">ετερόρρυθμης εταιρίας . Με τη νέα ρύθμιση το στάδιο της εκκαθάρισης στην </w:t>
      </w:r>
      <w:proofErr w:type="spellStart"/>
      <w:r w:rsidRPr="00BF174F">
        <w:rPr>
          <w:rFonts w:ascii="Comic Sans MS" w:hAnsi="Comic Sans MS"/>
          <w:sz w:val="24"/>
          <w:szCs w:val="24"/>
          <w:lang w:val="el-GR"/>
        </w:rPr>
        <w:t>ε.ε</w:t>
      </w:r>
      <w:proofErr w:type="spellEnd"/>
      <w:r w:rsidRPr="00BF174F">
        <w:rPr>
          <w:rFonts w:ascii="Comic Sans MS" w:hAnsi="Comic Sans MS"/>
          <w:sz w:val="24"/>
          <w:szCs w:val="24"/>
          <w:lang w:val="el-GR"/>
        </w:rPr>
        <w:t xml:space="preserve"> δεν είναι</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υποχρεωτικό, αλλά παρέχεται στους εταίρους η δυνατότητα να αποκλείσουν τη διαδικασία</w:t>
      </w:r>
      <w:r w:rsidR="00BF174F" w:rsidRPr="00BF174F">
        <w:rPr>
          <w:rFonts w:ascii="Comic Sans MS" w:hAnsi="Comic Sans MS"/>
          <w:sz w:val="24"/>
          <w:szCs w:val="24"/>
          <w:lang w:val="el-GR"/>
        </w:rPr>
        <w:t xml:space="preserve"> </w:t>
      </w:r>
      <w:proofErr w:type="spellStart"/>
      <w:r w:rsidRPr="00BF174F">
        <w:rPr>
          <w:rFonts w:ascii="Comic Sans MS" w:hAnsi="Comic Sans MS"/>
          <w:sz w:val="24"/>
          <w:szCs w:val="24"/>
          <w:lang w:val="el-GR"/>
        </w:rPr>
        <w:t>εκκθάρισης</w:t>
      </w:r>
      <w:proofErr w:type="spellEnd"/>
      <w:r w:rsidRPr="00BF174F">
        <w:rPr>
          <w:rFonts w:ascii="Comic Sans MS" w:hAnsi="Comic Sans MS"/>
          <w:sz w:val="24"/>
          <w:szCs w:val="24"/>
          <w:lang w:val="el-GR"/>
        </w:rPr>
        <w:t xml:space="preserve"> του νόμου και να διαλύσουν την επιχείρηση (άρθ. 268 Ν 4072/2012).</w:t>
      </w:r>
    </w:p>
    <w:p w:rsidR="00402C49" w:rsidRPr="00BF174F" w:rsidRDefault="00402C49" w:rsidP="00C94E78">
      <w:pPr>
        <w:spacing w:before="120" w:after="120" w:line="160" w:lineRule="atLeast"/>
        <w:jc w:val="both"/>
        <w:rPr>
          <w:rFonts w:ascii="Comic Sans MS" w:hAnsi="Comic Sans MS"/>
          <w:b/>
          <w:sz w:val="24"/>
          <w:szCs w:val="24"/>
          <w:lang w:val="el-GR"/>
        </w:rPr>
      </w:pPr>
      <w:r w:rsidRPr="00BF174F">
        <w:rPr>
          <w:rFonts w:ascii="Comic Sans MS" w:hAnsi="Comic Sans MS"/>
          <w:b/>
          <w:sz w:val="24"/>
          <w:szCs w:val="24"/>
          <w:lang w:val="el-GR"/>
        </w:rPr>
        <w:t>ΙΙ. Τα καθήκοντα του εκκαθαριστή</w:t>
      </w:r>
    </w:p>
    <w:p w:rsidR="00B34177" w:rsidRPr="00DC177D" w:rsidRDefault="00402C49" w:rsidP="00DC177D">
      <w:pPr>
        <w:spacing w:before="120" w:after="120" w:line="160" w:lineRule="atLeast"/>
        <w:jc w:val="both"/>
        <w:rPr>
          <w:rFonts w:ascii="Comic Sans MS" w:hAnsi="Comic Sans MS"/>
          <w:sz w:val="24"/>
          <w:szCs w:val="24"/>
          <w:lang w:val="el-GR"/>
        </w:rPr>
      </w:pPr>
      <w:r w:rsidRPr="00BF174F">
        <w:rPr>
          <w:rFonts w:ascii="Comic Sans MS" w:hAnsi="Comic Sans MS"/>
          <w:sz w:val="24"/>
          <w:szCs w:val="24"/>
          <w:lang w:val="el-GR"/>
        </w:rPr>
        <w:t>Η εκκαθάριση της εταιρίας ανήκει και στον ετερόρρυθμο εταίρο, εκτός και αν συμφωνήθηκε</w:t>
      </w:r>
      <w:r w:rsidR="00BF174F" w:rsidRPr="00BF174F">
        <w:rPr>
          <w:rFonts w:ascii="Comic Sans MS" w:hAnsi="Comic Sans MS"/>
          <w:sz w:val="24"/>
          <w:szCs w:val="24"/>
          <w:lang w:val="el-GR"/>
        </w:rPr>
        <w:t xml:space="preserve"> </w:t>
      </w:r>
      <w:r w:rsidRPr="00BF174F">
        <w:rPr>
          <w:rFonts w:ascii="Comic Sans MS" w:hAnsi="Comic Sans MS"/>
          <w:sz w:val="24"/>
          <w:szCs w:val="24"/>
          <w:lang w:val="el-GR"/>
        </w:rPr>
        <w:t>διαφορετικά στην εταιρική σύμβαση (άρθ. 281 § 2 Ν 4072/2012, ΑΚ 778) .</w:t>
      </w:r>
      <w:bookmarkStart w:id="0" w:name="_GoBack"/>
      <w:bookmarkEnd w:id="0"/>
    </w:p>
    <w:sectPr w:rsidR="00B34177" w:rsidRPr="00DC17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EEE"/>
    <w:multiLevelType w:val="multilevel"/>
    <w:tmpl w:val="07B4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641F7"/>
    <w:multiLevelType w:val="hybridMultilevel"/>
    <w:tmpl w:val="5A585FD0"/>
    <w:lvl w:ilvl="0" w:tplc="85A475D2">
      <w:start w:val="3"/>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0FA2764A"/>
    <w:multiLevelType w:val="multilevel"/>
    <w:tmpl w:val="7AE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83904"/>
    <w:multiLevelType w:val="hybridMultilevel"/>
    <w:tmpl w:val="774E4F86"/>
    <w:lvl w:ilvl="0" w:tplc="6A164026">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4">
    <w:nsid w:val="266B1116"/>
    <w:multiLevelType w:val="hybridMultilevel"/>
    <w:tmpl w:val="298C6028"/>
    <w:lvl w:ilvl="0" w:tplc="EB7A4B18">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5">
    <w:nsid w:val="308C1B45"/>
    <w:multiLevelType w:val="hybridMultilevel"/>
    <w:tmpl w:val="1F0671BC"/>
    <w:lvl w:ilvl="0" w:tplc="3D80BF6C">
      <w:start w:val="1"/>
      <w:numFmt w:val="decimal"/>
      <w:lvlText w:val="%1."/>
      <w:lvlJc w:val="left"/>
      <w:pPr>
        <w:ind w:left="1200" w:hanging="360"/>
      </w:pPr>
      <w:rPr>
        <w:rFonts w:hint="default"/>
      </w:r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6">
    <w:nsid w:val="30A61E6B"/>
    <w:multiLevelType w:val="hybridMultilevel"/>
    <w:tmpl w:val="BE461AF6"/>
    <w:lvl w:ilvl="0" w:tplc="E904EE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37A73C8C"/>
    <w:multiLevelType w:val="hybridMultilevel"/>
    <w:tmpl w:val="8190DFE2"/>
    <w:lvl w:ilvl="0" w:tplc="C016A08C">
      <w:start w:val="1"/>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8">
    <w:nsid w:val="48942126"/>
    <w:multiLevelType w:val="hybridMultilevel"/>
    <w:tmpl w:val="6CDCBD76"/>
    <w:lvl w:ilvl="0" w:tplc="FAFC5C6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9">
    <w:nsid w:val="4E9E591E"/>
    <w:multiLevelType w:val="hybridMultilevel"/>
    <w:tmpl w:val="767256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CB6F12"/>
    <w:multiLevelType w:val="hybridMultilevel"/>
    <w:tmpl w:val="6A9A36F0"/>
    <w:lvl w:ilvl="0" w:tplc="2EE09820">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1">
    <w:nsid w:val="6B991D6E"/>
    <w:multiLevelType w:val="hybridMultilevel"/>
    <w:tmpl w:val="969436CC"/>
    <w:lvl w:ilvl="0" w:tplc="CE6EF0CE">
      <w:start w:val="1"/>
      <w:numFmt w:val="decimal"/>
      <w:lvlText w:val="%1."/>
      <w:lvlJc w:val="left"/>
      <w:pPr>
        <w:ind w:left="1080" w:hanging="360"/>
      </w:pPr>
      <w:rPr>
        <w:rFonts w:hint="default"/>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716E538F"/>
    <w:multiLevelType w:val="hybridMultilevel"/>
    <w:tmpl w:val="7B669F4C"/>
    <w:lvl w:ilvl="0" w:tplc="8B6E887C">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3">
    <w:nsid w:val="72BA09F9"/>
    <w:multiLevelType w:val="hybridMultilevel"/>
    <w:tmpl w:val="9B582D86"/>
    <w:lvl w:ilvl="0" w:tplc="1A3A6B8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4">
    <w:nsid w:val="7D7C4AD8"/>
    <w:multiLevelType w:val="hybridMultilevel"/>
    <w:tmpl w:val="2D428432"/>
    <w:lvl w:ilvl="0" w:tplc="816CB144">
      <w:numFmt w:val="bullet"/>
      <w:lvlText w:val="-"/>
      <w:lvlJc w:val="left"/>
      <w:pPr>
        <w:tabs>
          <w:tab w:val="num" w:pos="720"/>
        </w:tabs>
        <w:ind w:left="720" w:hanging="360"/>
      </w:pPr>
      <w:rPr>
        <w:rFonts w:ascii="Times New Roman" w:eastAsia="Times New Roman" w:hAnsi="Times New Roman" w:cs="Times New Roman" w:hint="default"/>
        <w:i/>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7E7471F5"/>
    <w:multiLevelType w:val="hybridMultilevel"/>
    <w:tmpl w:val="8474E634"/>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4"/>
  </w:num>
  <w:num w:numId="5">
    <w:abstractNumId w:val="12"/>
  </w:num>
  <w:num w:numId="6">
    <w:abstractNumId w:val="7"/>
  </w:num>
  <w:num w:numId="7">
    <w:abstractNumId w:val="5"/>
  </w:num>
  <w:num w:numId="8">
    <w:abstractNumId w:val="10"/>
  </w:num>
  <w:num w:numId="9">
    <w:abstractNumId w:val="3"/>
  </w:num>
  <w:num w:numId="10">
    <w:abstractNumId w:val="13"/>
  </w:num>
  <w:num w:numId="11">
    <w:abstractNumId w:val="15"/>
  </w:num>
  <w:num w:numId="12">
    <w:abstractNumId w:val="11"/>
  </w:num>
  <w:num w:numId="13">
    <w:abstractNumId w:val="8"/>
  </w:num>
  <w:num w:numId="14">
    <w:abstractNumId w:val="4"/>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88D"/>
    <w:rsid w:val="00051600"/>
    <w:rsid w:val="00064A7F"/>
    <w:rsid w:val="000F7F8D"/>
    <w:rsid w:val="00164A3A"/>
    <w:rsid w:val="00190E3D"/>
    <w:rsid w:val="00276CB6"/>
    <w:rsid w:val="003A17E4"/>
    <w:rsid w:val="00402C49"/>
    <w:rsid w:val="00491194"/>
    <w:rsid w:val="004D0B66"/>
    <w:rsid w:val="004F6FB7"/>
    <w:rsid w:val="005430DA"/>
    <w:rsid w:val="005D288B"/>
    <w:rsid w:val="00656339"/>
    <w:rsid w:val="006C3091"/>
    <w:rsid w:val="00773976"/>
    <w:rsid w:val="00864C2D"/>
    <w:rsid w:val="00870751"/>
    <w:rsid w:val="00887E42"/>
    <w:rsid w:val="008978CF"/>
    <w:rsid w:val="009C02CF"/>
    <w:rsid w:val="00A4430F"/>
    <w:rsid w:val="00AE288D"/>
    <w:rsid w:val="00B2315A"/>
    <w:rsid w:val="00B34177"/>
    <w:rsid w:val="00B75896"/>
    <w:rsid w:val="00BF174F"/>
    <w:rsid w:val="00C94E78"/>
    <w:rsid w:val="00D63F93"/>
    <w:rsid w:val="00DC177D"/>
    <w:rsid w:val="00E52025"/>
    <w:rsid w:val="00EF7936"/>
    <w:rsid w:val="00F0645A"/>
    <w:rsid w:val="00F214CB"/>
    <w:rsid w:val="00F448F1"/>
    <w:rsid w:val="00F6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15A"/>
    <w:pPr>
      <w:ind w:left="720"/>
      <w:contextualSpacing/>
    </w:pPr>
  </w:style>
  <w:style w:type="paragraph" w:styleId="Web">
    <w:name w:val="Normal (Web)"/>
    <w:basedOn w:val="a"/>
    <w:uiPriority w:val="99"/>
    <w:unhideWhenUsed/>
    <w:rsid w:val="00B341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41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15A"/>
    <w:pPr>
      <w:ind w:left="720"/>
      <w:contextualSpacing/>
    </w:pPr>
  </w:style>
  <w:style w:type="paragraph" w:styleId="Web">
    <w:name w:val="Normal (Web)"/>
    <w:basedOn w:val="a"/>
    <w:uiPriority w:val="99"/>
    <w:unhideWhenUsed/>
    <w:rsid w:val="00B341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4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26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8</Pages>
  <Words>2588</Words>
  <Characters>14754</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2021-03-11T09:42:00Z</dcterms:created>
  <dcterms:modified xsi:type="dcterms:W3CDTF">2021-04-01T08:18:00Z</dcterms:modified>
</cp:coreProperties>
</file>