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B18" w:rsidRPr="00747C45" w:rsidRDefault="00030B18" w:rsidP="00151CE0">
      <w:pPr>
        <w:shd w:val="clear" w:color="auto" w:fill="FFFFFF"/>
        <w:spacing w:after="0" w:line="405" w:lineRule="atLeast"/>
        <w:ind w:firstLine="450"/>
        <w:jc w:val="both"/>
        <w:rPr>
          <w:rFonts w:ascii="Comic Sans MS" w:eastAsia="Times New Roman" w:hAnsi="Comic Sans MS" w:cs="Arial"/>
          <w:b/>
          <w:color w:val="000000"/>
          <w:sz w:val="24"/>
          <w:szCs w:val="24"/>
          <w:lang w:val="el-GR"/>
        </w:rPr>
      </w:pPr>
      <w:bookmarkStart w:id="0" w:name="_GoBack"/>
    </w:p>
    <w:p w:rsidR="00030B18" w:rsidRPr="00747C45" w:rsidRDefault="00693F16" w:rsidP="00151CE0">
      <w:pPr>
        <w:shd w:val="clear" w:color="auto" w:fill="FFFFFF"/>
        <w:spacing w:after="0" w:line="405" w:lineRule="atLeast"/>
        <w:ind w:firstLine="450"/>
        <w:jc w:val="both"/>
        <w:rPr>
          <w:rFonts w:ascii="Comic Sans MS" w:eastAsia="Times New Roman" w:hAnsi="Comic Sans MS" w:cs="Arial"/>
          <w:b/>
          <w:color w:val="000000"/>
          <w:sz w:val="24"/>
          <w:szCs w:val="24"/>
          <w:lang w:val="el-GR"/>
        </w:rPr>
      </w:pPr>
      <w:r w:rsidRPr="00747C45">
        <w:rPr>
          <w:rFonts w:ascii="Comic Sans MS" w:eastAsia="Times New Roman" w:hAnsi="Comic Sans MS" w:cs="Arial"/>
          <w:b/>
          <w:color w:val="000000"/>
          <w:sz w:val="24"/>
          <w:szCs w:val="24"/>
          <w:lang w:val="el-GR"/>
        </w:rPr>
        <w:t>1.</w:t>
      </w:r>
      <w:r w:rsidR="00030B18" w:rsidRPr="00747C45">
        <w:rPr>
          <w:rFonts w:ascii="Comic Sans MS" w:eastAsia="Times New Roman" w:hAnsi="Comic Sans MS" w:cs="Arial"/>
          <w:b/>
          <w:color w:val="000000"/>
          <w:sz w:val="24"/>
          <w:szCs w:val="24"/>
          <w:lang w:val="el-GR"/>
        </w:rPr>
        <w:t xml:space="preserve">Νομική Βάση Θεμελιώδεις αρχές </w:t>
      </w:r>
    </w:p>
    <w:p w:rsidR="00030B18" w:rsidRPr="00747C45" w:rsidRDefault="00030B18" w:rsidP="00030B18">
      <w:pPr>
        <w:shd w:val="clear" w:color="auto" w:fill="FFFFFF"/>
        <w:spacing w:after="0" w:line="405" w:lineRule="atLeast"/>
        <w:jc w:val="both"/>
        <w:rPr>
          <w:rFonts w:ascii="Comic Sans MS" w:eastAsia="Times New Roman" w:hAnsi="Comic Sans MS" w:cs="Arial"/>
          <w:b/>
          <w:color w:val="000000"/>
          <w:sz w:val="24"/>
          <w:szCs w:val="24"/>
          <w:lang w:val="el-GR"/>
        </w:rPr>
      </w:pPr>
    </w:p>
    <w:p w:rsidR="00151CE0" w:rsidRPr="00747C45" w:rsidRDefault="00151CE0" w:rsidP="00151CE0">
      <w:pPr>
        <w:shd w:val="clear" w:color="auto" w:fill="FFFFFF"/>
        <w:spacing w:after="0" w:line="405" w:lineRule="atLeast"/>
        <w:ind w:firstLine="45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Η διεθνής κοινότητα διαπιστώνοντας ότι η πολιτιστική κληρονομιά και η φυσική κληρονομιά απειλούνται ολοένα και περισσότερο, όχι μόνο από τη συνήθη φθορά, αλλά και από την εξέλιξη της κοινωνικής και οικονομικής ζωής και θεωρώντας ότι η φθορά ή η εξαφάνιση κάποιου από τα αγαθά αυτά καθιστά «</w:t>
      </w:r>
      <w:proofErr w:type="spellStart"/>
      <w:r w:rsidRPr="00747C45">
        <w:rPr>
          <w:rFonts w:ascii="Comic Sans MS" w:eastAsia="Times New Roman" w:hAnsi="Comic Sans MS" w:cs="Arial"/>
          <w:i/>
          <w:iCs/>
          <w:color w:val="000000"/>
          <w:sz w:val="24"/>
          <w:szCs w:val="24"/>
          <w:lang w:val="el-GR"/>
        </w:rPr>
        <w:t>ολεθρίως</w:t>
      </w:r>
      <w:proofErr w:type="spellEnd"/>
      <w:r w:rsidRPr="00747C45">
        <w:rPr>
          <w:rFonts w:ascii="Comic Sans MS" w:eastAsia="Times New Roman" w:hAnsi="Comic Sans MS" w:cs="Arial"/>
          <w:i/>
          <w:iCs/>
          <w:color w:val="000000"/>
          <w:sz w:val="24"/>
          <w:szCs w:val="24"/>
          <w:lang w:val="el-GR"/>
        </w:rPr>
        <w:t xml:space="preserve"> πτωχότερη την κληρονομιά όλων των λαών του κόσμου</w:t>
      </w:r>
      <w:r w:rsidRPr="00747C45">
        <w:rPr>
          <w:rFonts w:ascii="Comic Sans MS" w:eastAsia="Times New Roman" w:hAnsi="Comic Sans MS" w:cs="Arial"/>
          <w:color w:val="000000"/>
          <w:sz w:val="24"/>
          <w:szCs w:val="24"/>
          <w:lang w:val="el-GR"/>
        </w:rPr>
        <w:t>»</w:t>
      </w:r>
      <w:r w:rsidRPr="00747C45">
        <w:rPr>
          <w:rFonts w:ascii="Comic Sans MS" w:eastAsia="Times New Roman" w:hAnsi="Comic Sans MS" w:cs="Arial"/>
          <w:color w:val="000000"/>
          <w:sz w:val="24"/>
          <w:szCs w:val="24"/>
        </w:rPr>
        <w:t> </w:t>
      </w:r>
      <w:r w:rsidRPr="00747C45">
        <w:rPr>
          <w:rFonts w:ascii="Comic Sans MS" w:eastAsia="Times New Roman" w:hAnsi="Comic Sans MS" w:cs="Arial"/>
          <w:color w:val="000000"/>
          <w:sz w:val="24"/>
          <w:szCs w:val="24"/>
          <w:lang w:val="el-GR"/>
        </w:rPr>
        <w:t xml:space="preserve"> υπέγραψε στο Παρίσι στις 16 Νοεμβρίου του 1972 τη «</w:t>
      </w:r>
      <w:r w:rsidRPr="00747C45">
        <w:rPr>
          <w:rFonts w:ascii="Comic Sans MS" w:eastAsia="Times New Roman" w:hAnsi="Comic Sans MS" w:cs="Arial"/>
          <w:i/>
          <w:iCs/>
          <w:color w:val="000000"/>
          <w:sz w:val="24"/>
          <w:szCs w:val="24"/>
          <w:lang w:val="el-GR"/>
        </w:rPr>
        <w:t>Σύμβαση για την Προστασία της Παγκόσμιας Πολιτιστικής και Φυσικής Κληρονομιάς</w:t>
      </w:r>
      <w:bookmarkStart w:id="1" w:name="_ftnref1"/>
      <w:r w:rsidRPr="00747C45">
        <w:rPr>
          <w:rFonts w:ascii="Comic Sans MS" w:eastAsia="Times New Roman" w:hAnsi="Comic Sans MS" w:cs="Arial"/>
          <w:color w:val="000000"/>
          <w:sz w:val="24"/>
          <w:szCs w:val="24"/>
        </w:rPr>
        <w:fldChar w:fldCharType="begin"/>
      </w:r>
      <w:r w:rsidRPr="00747C45">
        <w:rPr>
          <w:rFonts w:ascii="Comic Sans MS" w:eastAsia="Times New Roman" w:hAnsi="Comic Sans MS" w:cs="Arial"/>
          <w:color w:val="000000"/>
          <w:sz w:val="24"/>
          <w:szCs w:val="24"/>
          <w:lang w:val="el-GR"/>
        </w:rPr>
        <w:instrText xml:space="preserve"> </w:instrText>
      </w:r>
      <w:r w:rsidRPr="00747C45">
        <w:rPr>
          <w:rFonts w:ascii="Comic Sans MS" w:eastAsia="Times New Roman" w:hAnsi="Comic Sans MS" w:cs="Arial"/>
          <w:color w:val="000000"/>
          <w:sz w:val="24"/>
          <w:szCs w:val="24"/>
        </w:rPr>
        <w:instrText>HYPERLINK</w:instrText>
      </w:r>
      <w:r w:rsidRPr="00747C45">
        <w:rPr>
          <w:rFonts w:ascii="Comic Sans MS" w:eastAsia="Times New Roman" w:hAnsi="Comic Sans MS" w:cs="Arial"/>
          <w:color w:val="000000"/>
          <w:sz w:val="24"/>
          <w:szCs w:val="24"/>
          <w:lang w:val="el-GR"/>
        </w:rPr>
        <w:instrText xml:space="preserve"> "</w:instrText>
      </w:r>
      <w:r w:rsidRPr="00747C45">
        <w:rPr>
          <w:rFonts w:ascii="Comic Sans MS" w:eastAsia="Times New Roman" w:hAnsi="Comic Sans MS" w:cs="Arial"/>
          <w:color w:val="000000"/>
          <w:sz w:val="24"/>
          <w:szCs w:val="24"/>
        </w:rPr>
        <w:instrText>https</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nomosphysis</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org</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gr</w:instrText>
      </w:r>
      <w:r w:rsidRPr="00747C45">
        <w:rPr>
          <w:rFonts w:ascii="Comic Sans MS" w:eastAsia="Times New Roman" w:hAnsi="Comic Sans MS" w:cs="Arial"/>
          <w:color w:val="000000"/>
          <w:sz w:val="24"/>
          <w:szCs w:val="24"/>
          <w:lang w:val="el-GR"/>
        </w:rPr>
        <w:instrText>/10728/</w:instrText>
      </w:r>
      <w:r w:rsidRPr="00747C45">
        <w:rPr>
          <w:rFonts w:ascii="Comic Sans MS" w:eastAsia="Times New Roman" w:hAnsi="Comic Sans MS" w:cs="Arial"/>
          <w:color w:val="000000"/>
          <w:sz w:val="24"/>
          <w:szCs w:val="24"/>
        </w:rPr>
        <w:instrText>i</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diethnis</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prostasia</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tis</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pagkosmias</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fusikis</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klironomias</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se</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periodo</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exthropraksion</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febrouarios</w:instrText>
      </w:r>
      <w:r w:rsidRPr="00747C45">
        <w:rPr>
          <w:rFonts w:ascii="Comic Sans MS" w:eastAsia="Times New Roman" w:hAnsi="Comic Sans MS" w:cs="Arial"/>
          <w:color w:val="000000"/>
          <w:sz w:val="24"/>
          <w:szCs w:val="24"/>
          <w:lang w:val="el-GR"/>
        </w:rPr>
        <w:instrText>-2007/" \</w:instrText>
      </w:r>
      <w:r w:rsidRPr="00747C45">
        <w:rPr>
          <w:rFonts w:ascii="Comic Sans MS" w:eastAsia="Times New Roman" w:hAnsi="Comic Sans MS" w:cs="Arial"/>
          <w:color w:val="000000"/>
          <w:sz w:val="24"/>
          <w:szCs w:val="24"/>
        </w:rPr>
        <w:instrText>l</w:instrText>
      </w:r>
      <w:r w:rsidRPr="00747C45">
        <w:rPr>
          <w:rFonts w:ascii="Comic Sans MS" w:eastAsia="Times New Roman" w:hAnsi="Comic Sans MS" w:cs="Arial"/>
          <w:color w:val="000000"/>
          <w:sz w:val="24"/>
          <w:szCs w:val="24"/>
          <w:lang w:val="el-GR"/>
        </w:rPr>
        <w:instrText xml:space="preserve"> "_</w:instrText>
      </w:r>
      <w:r w:rsidRPr="00747C45">
        <w:rPr>
          <w:rFonts w:ascii="Comic Sans MS" w:eastAsia="Times New Roman" w:hAnsi="Comic Sans MS" w:cs="Arial"/>
          <w:color w:val="000000"/>
          <w:sz w:val="24"/>
          <w:szCs w:val="24"/>
        </w:rPr>
        <w:instrText>ftn</w:instrText>
      </w:r>
      <w:r w:rsidRPr="00747C45">
        <w:rPr>
          <w:rFonts w:ascii="Comic Sans MS" w:eastAsia="Times New Roman" w:hAnsi="Comic Sans MS" w:cs="Arial"/>
          <w:color w:val="000000"/>
          <w:sz w:val="24"/>
          <w:szCs w:val="24"/>
          <w:lang w:val="el-GR"/>
        </w:rPr>
        <w:instrText>1" \</w:instrText>
      </w:r>
      <w:r w:rsidRPr="00747C45">
        <w:rPr>
          <w:rFonts w:ascii="Comic Sans MS" w:eastAsia="Times New Roman" w:hAnsi="Comic Sans MS" w:cs="Arial"/>
          <w:color w:val="000000"/>
          <w:sz w:val="24"/>
          <w:szCs w:val="24"/>
        </w:rPr>
        <w:instrText>o</w:instrText>
      </w:r>
      <w:r w:rsidRPr="00747C45">
        <w:rPr>
          <w:rFonts w:ascii="Comic Sans MS" w:eastAsia="Times New Roman" w:hAnsi="Comic Sans MS" w:cs="Arial"/>
          <w:color w:val="000000"/>
          <w:sz w:val="24"/>
          <w:szCs w:val="24"/>
          <w:lang w:val="el-GR"/>
        </w:rPr>
        <w:instrText xml:space="preserve"> "" </w:instrText>
      </w:r>
      <w:r w:rsidRPr="00747C45">
        <w:rPr>
          <w:rFonts w:ascii="Comic Sans MS" w:eastAsia="Times New Roman" w:hAnsi="Comic Sans MS" w:cs="Arial"/>
          <w:color w:val="000000"/>
          <w:sz w:val="24"/>
          <w:szCs w:val="24"/>
        </w:rPr>
        <w:fldChar w:fldCharType="separate"/>
      </w:r>
      <w:r w:rsidRPr="00747C45">
        <w:rPr>
          <w:rFonts w:ascii="Comic Sans MS" w:eastAsia="Times New Roman" w:hAnsi="Comic Sans MS" w:cs="Arial"/>
          <w:color w:val="71802F"/>
          <w:sz w:val="24"/>
          <w:szCs w:val="24"/>
          <w:lang w:val="el-GR"/>
        </w:rPr>
        <w:t>[1]</w:t>
      </w:r>
      <w:r w:rsidRPr="00747C45">
        <w:rPr>
          <w:rFonts w:ascii="Comic Sans MS" w:eastAsia="Times New Roman" w:hAnsi="Comic Sans MS" w:cs="Arial"/>
          <w:color w:val="000000"/>
          <w:sz w:val="24"/>
          <w:szCs w:val="24"/>
        </w:rPr>
        <w:fldChar w:fldCharType="end"/>
      </w:r>
      <w:bookmarkEnd w:id="1"/>
      <w:r w:rsidRPr="00747C45">
        <w:rPr>
          <w:rFonts w:ascii="Comic Sans MS" w:eastAsia="Times New Roman" w:hAnsi="Comic Sans MS" w:cs="Arial"/>
          <w:i/>
          <w:iCs/>
          <w:color w:val="000000"/>
          <w:sz w:val="24"/>
          <w:szCs w:val="24"/>
          <w:lang w:val="el-GR"/>
        </w:rPr>
        <w:t>»</w:t>
      </w:r>
      <w:r w:rsidRPr="00747C45">
        <w:rPr>
          <w:rFonts w:ascii="Comic Sans MS" w:eastAsia="Times New Roman" w:hAnsi="Comic Sans MS" w:cs="Arial"/>
          <w:color w:val="000000"/>
          <w:sz w:val="24"/>
          <w:szCs w:val="24"/>
          <w:lang w:val="el-GR"/>
        </w:rPr>
        <w:t xml:space="preserve">. </w:t>
      </w:r>
      <w:r w:rsidR="00030B18" w:rsidRPr="00747C45">
        <w:rPr>
          <w:rFonts w:ascii="Comic Sans MS" w:eastAsia="Times New Roman" w:hAnsi="Comic Sans MS" w:cs="Arial"/>
          <w:color w:val="000000"/>
          <w:sz w:val="24"/>
          <w:szCs w:val="24"/>
          <w:lang w:val="el-GR"/>
        </w:rPr>
        <w:t>Ο όρος “πολιτιστική κληρονομιά” χρησιμοποιήθηκε για πρώτη φορά στη Σύμβαση της Χάγης για την Προστασία της Πολιτιστικής Κληρονομιάς στην Περίπτωση Ένοπλων Συρράξεων (1954). Τέλος σημαντικό νομικό κείμενο αποτελεί και η Σύμβαση για την Προστασία της Άυλης Πολιτιστικής Κληρονομιάς (Παρίσι, 17 Οκτωβρίου 2003)</w:t>
      </w:r>
    </w:p>
    <w:p w:rsidR="00151CE0" w:rsidRPr="00747C45" w:rsidRDefault="00151CE0" w:rsidP="00151CE0">
      <w:pPr>
        <w:shd w:val="clear" w:color="auto" w:fill="FFFFFF"/>
        <w:spacing w:after="0" w:line="405" w:lineRule="atLeast"/>
        <w:ind w:firstLine="450"/>
        <w:jc w:val="both"/>
        <w:rPr>
          <w:rFonts w:ascii="Comic Sans MS" w:eastAsia="Times New Roman" w:hAnsi="Comic Sans MS" w:cs="Arial"/>
          <w:color w:val="000000"/>
          <w:sz w:val="24"/>
          <w:szCs w:val="24"/>
          <w:lang w:val="el-GR"/>
        </w:rPr>
      </w:pPr>
    </w:p>
    <w:p w:rsidR="00030B18" w:rsidRPr="00747C45" w:rsidRDefault="00151CE0" w:rsidP="00030B18">
      <w:pPr>
        <w:shd w:val="clear" w:color="auto" w:fill="FFFFFF"/>
        <w:spacing w:after="0" w:line="405" w:lineRule="atLeast"/>
        <w:ind w:firstLine="45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Οι βασικές αρχές που διέπουν τη διεθνή νομική βάση για την πολιτιστική κληρονομιά είναι ο σεβασμός στο κράτος προέλευσης της κληρονομιάς, το χρονικά απεριόριστο της προστασίας και η επιστροφή ξένων μνημείων στο κράτος προέλευσης. Η πρώτη αρχή συνδυάζεται με την τρίτη, και μαζί εξαίρουν τη θέση του κράτους από το οποίο προέρχεται το εκάστοτε πολιτιστικό αγαθό.  Έτσι σε περίπτωση καπηλείας, ή ζητημάτων λήψης μέτρων συντήρησης και προστασίας το κράτος προέλευσης προηγείται των υπολοίπων σε θέματα δικαιωμάτων κυριότητας και διαχείρισης. Η δεύτερη αρχή, που αφορά στο χρονικά απεριόριστο, συνδέεται με το ιδιάζον δικαίωμα της πολιτιστικής κληρονομιάς, ως παρεμφερές με το πνευματικό δικαίωμα. Στην πρώτη περίπτωση η προστασία δε λήγει ποτέ λόγω της αξίας για την ανθρώπινη κληρονομιά, ενώ στη δεύτερη κάθε έννομη τάξη επιλέγει ένα χρονικό σημείο στο οποίο οι διατάξεις περί πνευματικής ιδιοκτησίας παύουν να ισχύουν για το προστατευόμενο αγαθό.</w:t>
      </w:r>
    </w:p>
    <w:p w:rsidR="00151CE0" w:rsidRPr="00747C45" w:rsidRDefault="00151CE0" w:rsidP="00151CE0">
      <w:pPr>
        <w:shd w:val="clear" w:color="auto" w:fill="FFFFFF"/>
        <w:spacing w:after="0" w:line="405" w:lineRule="atLeast"/>
        <w:ind w:firstLine="450"/>
        <w:jc w:val="both"/>
        <w:rPr>
          <w:rFonts w:ascii="Comic Sans MS" w:eastAsia="Times New Roman" w:hAnsi="Comic Sans MS" w:cs="Arial"/>
          <w:color w:val="000000"/>
          <w:sz w:val="24"/>
          <w:szCs w:val="24"/>
          <w:lang w:val="el-GR"/>
        </w:rPr>
      </w:pPr>
      <w:proofErr w:type="gramStart"/>
      <w:r w:rsidRPr="00747C45">
        <w:rPr>
          <w:rFonts w:ascii="Comic Sans MS" w:eastAsia="Times New Roman" w:hAnsi="Comic Sans MS" w:cs="Arial"/>
          <w:color w:val="000000"/>
          <w:sz w:val="24"/>
          <w:szCs w:val="24"/>
        </w:rPr>
        <w:t>M</w:t>
      </w:r>
      <w:r w:rsidRPr="00747C45">
        <w:rPr>
          <w:rFonts w:ascii="Comic Sans MS" w:eastAsia="Times New Roman" w:hAnsi="Comic Sans MS" w:cs="Arial"/>
          <w:color w:val="000000"/>
          <w:sz w:val="24"/>
          <w:szCs w:val="24"/>
          <w:lang w:val="el-GR"/>
        </w:rPr>
        <w:t xml:space="preserve">ε τον όρο «διεθνής προστασία» νοείται η καθιέρωση ενός συστήματος διεθνούς συνδρομής προς τα </w:t>
      </w:r>
      <w:proofErr w:type="spellStart"/>
      <w:r w:rsidRPr="00747C45">
        <w:rPr>
          <w:rFonts w:ascii="Comic Sans MS" w:eastAsia="Times New Roman" w:hAnsi="Comic Sans MS" w:cs="Arial"/>
          <w:color w:val="000000"/>
          <w:sz w:val="24"/>
          <w:szCs w:val="24"/>
          <w:lang w:val="el-GR"/>
        </w:rPr>
        <w:t>κράτη–μέλη</w:t>
      </w:r>
      <w:proofErr w:type="spellEnd"/>
      <w:r w:rsidRPr="00747C45">
        <w:rPr>
          <w:rFonts w:ascii="Comic Sans MS" w:eastAsia="Times New Roman" w:hAnsi="Comic Sans MS" w:cs="Arial"/>
          <w:color w:val="000000"/>
          <w:sz w:val="24"/>
          <w:szCs w:val="24"/>
          <w:lang w:val="el-GR"/>
        </w:rPr>
        <w:t xml:space="preserve"> της Σύμβασης για την προστασία της κληρονομιάς αυτής.</w:t>
      </w:r>
      <w:proofErr w:type="gramEnd"/>
    </w:p>
    <w:p w:rsidR="00030B18" w:rsidRPr="00747C45" w:rsidRDefault="00693F16"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b/>
          <w:bCs/>
          <w:color w:val="303030"/>
          <w:sz w:val="24"/>
          <w:szCs w:val="24"/>
          <w:lang w:val="el-GR"/>
        </w:rPr>
        <w:t>2.</w:t>
      </w:r>
      <w:r w:rsidR="00030B18" w:rsidRPr="00747C45">
        <w:rPr>
          <w:rFonts w:ascii="Comic Sans MS" w:eastAsia="Times New Roman" w:hAnsi="Comic Sans MS" w:cs="Arial"/>
          <w:b/>
          <w:bCs/>
          <w:color w:val="303030"/>
          <w:sz w:val="24"/>
          <w:szCs w:val="24"/>
          <w:lang w:val="el-GR"/>
        </w:rPr>
        <w:t>Ορισμός έννοιας</w:t>
      </w:r>
    </w:p>
    <w:p w:rsidR="00151CE0" w:rsidRPr="00747C45" w:rsidRDefault="00151CE0"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lastRenderedPageBreak/>
        <w:t>Σύμφωνα με τη Σύμβαση</w:t>
      </w:r>
      <w:r w:rsidR="00693F16" w:rsidRPr="00747C45">
        <w:rPr>
          <w:rFonts w:ascii="Comic Sans MS" w:eastAsia="Times New Roman" w:hAnsi="Comic Sans MS" w:cs="Arial"/>
          <w:color w:val="000000"/>
          <w:sz w:val="24"/>
          <w:szCs w:val="24"/>
          <w:lang w:val="el-GR"/>
        </w:rPr>
        <w:t xml:space="preserve"> του 1972</w:t>
      </w:r>
      <w:r w:rsidRPr="00747C45">
        <w:rPr>
          <w:rFonts w:ascii="Comic Sans MS" w:eastAsia="Times New Roman" w:hAnsi="Comic Sans MS" w:cs="Arial"/>
          <w:color w:val="000000"/>
          <w:sz w:val="24"/>
          <w:szCs w:val="24"/>
          <w:lang w:val="el-GR"/>
        </w:rPr>
        <w:t>, με τον όρο</w:t>
      </w:r>
      <w:r w:rsidRPr="00747C45">
        <w:rPr>
          <w:rFonts w:ascii="Comic Sans MS" w:eastAsia="Times New Roman" w:hAnsi="Comic Sans MS" w:cs="Arial"/>
          <w:color w:val="000000"/>
          <w:sz w:val="24"/>
          <w:szCs w:val="24"/>
        </w:rPr>
        <w:t> </w:t>
      </w:r>
      <w:r w:rsidRPr="00747C45">
        <w:rPr>
          <w:rFonts w:ascii="Comic Sans MS" w:eastAsia="Times New Roman" w:hAnsi="Comic Sans MS" w:cs="Arial"/>
          <w:i/>
          <w:iCs/>
          <w:color w:val="000000"/>
          <w:sz w:val="24"/>
          <w:szCs w:val="24"/>
          <w:lang w:val="el-GR"/>
        </w:rPr>
        <w:t>πολιτιστική κληρονομιά (</w:t>
      </w:r>
      <w:r w:rsidRPr="00747C45">
        <w:rPr>
          <w:rFonts w:ascii="Comic Sans MS" w:eastAsia="Times New Roman" w:hAnsi="Comic Sans MS" w:cs="Arial"/>
          <w:i/>
          <w:iCs/>
          <w:color w:val="000000"/>
          <w:sz w:val="24"/>
          <w:szCs w:val="24"/>
        </w:rPr>
        <w:t>Cultural Heritage</w:t>
      </w:r>
      <w:r w:rsidRPr="00747C45">
        <w:rPr>
          <w:rFonts w:ascii="Comic Sans MS" w:eastAsia="Times New Roman" w:hAnsi="Comic Sans MS" w:cs="Arial"/>
          <w:i/>
          <w:iCs/>
          <w:color w:val="000000"/>
          <w:sz w:val="24"/>
          <w:szCs w:val="24"/>
          <w:lang w:val="el-GR"/>
        </w:rPr>
        <w:t>)</w:t>
      </w:r>
      <w:r w:rsidRPr="00747C45">
        <w:rPr>
          <w:rFonts w:ascii="Comic Sans MS" w:eastAsia="Times New Roman" w:hAnsi="Comic Sans MS" w:cs="Arial"/>
          <w:color w:val="000000"/>
          <w:sz w:val="24"/>
          <w:szCs w:val="24"/>
        </w:rPr>
        <w:t> </w:t>
      </w:r>
      <w:r w:rsidRPr="00747C45">
        <w:rPr>
          <w:rFonts w:ascii="Comic Sans MS" w:eastAsia="Times New Roman" w:hAnsi="Comic Sans MS" w:cs="Arial"/>
          <w:color w:val="000000"/>
          <w:sz w:val="24"/>
          <w:szCs w:val="24"/>
          <w:lang w:val="el-GR"/>
        </w:rPr>
        <w:t>νοούνται:</w:t>
      </w:r>
    </w:p>
    <w:p w:rsidR="00151CE0" w:rsidRPr="00747C45" w:rsidRDefault="00151CE0"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 xml:space="preserve">α) τα μνημεία, δηλαδή αρχιτεκτονικά έργα, σημαντικά έργα γλυπτικής και ζωγραφικής, έργα ή κατασκευές αρχαιολογικού χαρακτήρα, επιγραφές, σπήλαια και σύνολα έργων παγκόσμιας αξίας, από ιστορική, καλλιτεχνική ή επιστημονική άποψη, (π.χ. το </w:t>
      </w:r>
      <w:proofErr w:type="spellStart"/>
      <w:r w:rsidRPr="00747C45">
        <w:rPr>
          <w:rFonts w:ascii="Comic Sans MS" w:eastAsia="Times New Roman" w:hAnsi="Comic Sans MS" w:cs="Arial"/>
          <w:color w:val="000000"/>
          <w:sz w:val="24"/>
          <w:szCs w:val="24"/>
          <w:lang w:val="el-GR"/>
        </w:rPr>
        <w:t>Ταζ</w:t>
      </w:r>
      <w:proofErr w:type="spellEnd"/>
      <w:r w:rsidRPr="00747C45">
        <w:rPr>
          <w:rFonts w:ascii="Comic Sans MS" w:eastAsia="Times New Roman" w:hAnsi="Comic Sans MS" w:cs="Arial"/>
          <w:color w:val="000000"/>
          <w:sz w:val="24"/>
          <w:szCs w:val="24"/>
        </w:rPr>
        <w:t> </w:t>
      </w:r>
      <w:r w:rsidRPr="00747C45">
        <w:rPr>
          <w:rFonts w:ascii="Comic Sans MS" w:eastAsia="Times New Roman" w:hAnsi="Comic Sans MS" w:cs="Arial"/>
          <w:color w:val="000000"/>
          <w:sz w:val="24"/>
          <w:szCs w:val="24"/>
          <w:lang w:val="el-GR"/>
        </w:rPr>
        <w:t xml:space="preserve"> </w:t>
      </w:r>
      <w:proofErr w:type="spellStart"/>
      <w:r w:rsidRPr="00747C45">
        <w:rPr>
          <w:rFonts w:ascii="Comic Sans MS" w:eastAsia="Times New Roman" w:hAnsi="Comic Sans MS" w:cs="Arial"/>
          <w:color w:val="000000"/>
          <w:sz w:val="24"/>
          <w:szCs w:val="24"/>
          <w:lang w:val="el-GR"/>
        </w:rPr>
        <w:t>Μαχάλ</w:t>
      </w:r>
      <w:proofErr w:type="spellEnd"/>
      <w:r w:rsidRPr="00747C45">
        <w:rPr>
          <w:rFonts w:ascii="Comic Sans MS" w:eastAsia="Times New Roman" w:hAnsi="Comic Sans MS" w:cs="Arial"/>
          <w:color w:val="000000"/>
          <w:sz w:val="24"/>
          <w:szCs w:val="24"/>
          <w:lang w:val="el-GR"/>
        </w:rPr>
        <w:t xml:space="preserve"> στην Ινδία),</w:t>
      </w:r>
    </w:p>
    <w:p w:rsidR="00151CE0" w:rsidRPr="00747C45" w:rsidRDefault="00151CE0"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β) τα</w:t>
      </w:r>
      <w:r w:rsidRPr="00747C45">
        <w:rPr>
          <w:rFonts w:ascii="Comic Sans MS" w:eastAsia="Times New Roman" w:hAnsi="Comic Sans MS" w:cs="Arial"/>
          <w:color w:val="000000"/>
          <w:sz w:val="24"/>
          <w:szCs w:val="24"/>
        </w:rPr>
        <w:t> </w:t>
      </w:r>
      <w:r w:rsidRPr="00747C45">
        <w:rPr>
          <w:rFonts w:ascii="Comic Sans MS" w:eastAsia="Times New Roman" w:hAnsi="Comic Sans MS" w:cs="Arial"/>
          <w:i/>
          <w:iCs/>
          <w:color w:val="000000"/>
          <w:sz w:val="24"/>
          <w:szCs w:val="24"/>
          <w:lang w:val="el-GR"/>
        </w:rPr>
        <w:t>σύνολα οικοδομημάτων,</w:t>
      </w:r>
      <w:r w:rsidRPr="00747C45">
        <w:rPr>
          <w:rFonts w:ascii="Comic Sans MS" w:eastAsia="Times New Roman" w:hAnsi="Comic Sans MS" w:cs="Arial"/>
          <w:color w:val="000000"/>
          <w:sz w:val="24"/>
          <w:szCs w:val="24"/>
        </w:rPr>
        <w:t> </w:t>
      </w:r>
      <w:r w:rsidRPr="00747C45">
        <w:rPr>
          <w:rFonts w:ascii="Comic Sans MS" w:eastAsia="Times New Roman" w:hAnsi="Comic Sans MS" w:cs="Arial"/>
          <w:color w:val="000000"/>
          <w:sz w:val="24"/>
          <w:szCs w:val="24"/>
          <w:lang w:val="el-GR"/>
        </w:rPr>
        <w:t>δηλαδή ομάδες κτιρίων μεμονωμένων ή ενοτήτων (οικισμών), τα οποία λόγω της αρχιτεκτονικής τους, της ομοιογένειάς τους ή της θέσης τους, έχουν παγκόσμια αξία από ιστορική, καλλιτεχνική ή επιστημονική άποψη, (π.χ. η πόλη Πέτρα της Ιορδανίας, η Ακρόπολη, η Φλωρεντία, η Βενετία, κ.λπ.),</w:t>
      </w:r>
    </w:p>
    <w:p w:rsidR="00151CE0" w:rsidRPr="00747C45" w:rsidRDefault="00151CE0"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γ) τα</w:t>
      </w:r>
      <w:r w:rsidRPr="00747C45">
        <w:rPr>
          <w:rFonts w:ascii="Comic Sans MS" w:eastAsia="Times New Roman" w:hAnsi="Comic Sans MS" w:cs="Arial"/>
          <w:color w:val="000000"/>
          <w:sz w:val="24"/>
          <w:szCs w:val="24"/>
        </w:rPr>
        <w:t> </w:t>
      </w:r>
      <w:r w:rsidRPr="00747C45">
        <w:rPr>
          <w:rFonts w:ascii="Comic Sans MS" w:eastAsia="Times New Roman" w:hAnsi="Comic Sans MS" w:cs="Arial"/>
          <w:i/>
          <w:iCs/>
          <w:color w:val="000000"/>
          <w:sz w:val="24"/>
          <w:szCs w:val="24"/>
          <w:lang w:val="el-GR"/>
        </w:rPr>
        <w:t>τοπία</w:t>
      </w:r>
      <w:r w:rsidRPr="00747C45">
        <w:rPr>
          <w:rFonts w:ascii="Comic Sans MS" w:eastAsia="Times New Roman" w:hAnsi="Comic Sans MS" w:cs="Arial"/>
          <w:color w:val="000000"/>
          <w:sz w:val="24"/>
          <w:szCs w:val="24"/>
          <w:lang w:val="el-GR"/>
        </w:rPr>
        <w:t>, δηλαδή έργα του ανθρώπου ή συνδυασμός έργων του ανθρώπου και της φύσης, καθώς και εκτάσεις, στις οποίες περιλαμβάνονται και οι αρχαιολογικοί χώροι, που έχουν παγκόσμια αξία από άποψη ιστορική, αισθητική, εθνολογική και ανθρωπολογική (το Μοντ Σεν Μισέλ και ο κόλπος του Σεν Μαλό, στη Γαλλία,</w:t>
      </w:r>
      <w:r w:rsidRPr="00747C45">
        <w:rPr>
          <w:rFonts w:ascii="Comic Sans MS" w:eastAsia="Times New Roman" w:hAnsi="Comic Sans MS" w:cs="Arial"/>
          <w:color w:val="000000"/>
          <w:sz w:val="24"/>
          <w:szCs w:val="24"/>
        </w:rPr>
        <w:t> </w:t>
      </w:r>
      <w:r w:rsidRPr="00747C45">
        <w:rPr>
          <w:rFonts w:ascii="Comic Sans MS" w:eastAsia="Times New Roman" w:hAnsi="Comic Sans MS" w:cs="Arial"/>
          <w:color w:val="000000"/>
          <w:sz w:val="24"/>
          <w:szCs w:val="24"/>
          <w:lang w:val="el-GR"/>
        </w:rPr>
        <w:t xml:space="preserve"> τα Μετέωρα στην Θεσσαλία, κ.ά.).</w:t>
      </w:r>
    </w:p>
    <w:p w:rsidR="00151CE0" w:rsidRPr="00747C45" w:rsidRDefault="00151CE0"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Με τον όρο</w:t>
      </w:r>
      <w:r w:rsidRPr="00747C45">
        <w:rPr>
          <w:rFonts w:ascii="Comic Sans MS" w:eastAsia="Times New Roman" w:hAnsi="Comic Sans MS" w:cs="Arial"/>
          <w:color w:val="000000"/>
          <w:sz w:val="24"/>
          <w:szCs w:val="24"/>
        </w:rPr>
        <w:t> </w:t>
      </w:r>
      <w:r w:rsidRPr="00747C45">
        <w:rPr>
          <w:rFonts w:ascii="Comic Sans MS" w:eastAsia="Times New Roman" w:hAnsi="Comic Sans MS" w:cs="Arial"/>
          <w:i/>
          <w:iCs/>
          <w:color w:val="000000"/>
          <w:sz w:val="24"/>
          <w:szCs w:val="24"/>
          <w:lang w:val="el-GR"/>
        </w:rPr>
        <w:t>φυσική κληρονομιά (</w:t>
      </w:r>
      <w:r w:rsidRPr="00747C45">
        <w:rPr>
          <w:rFonts w:ascii="Comic Sans MS" w:eastAsia="Times New Roman" w:hAnsi="Comic Sans MS" w:cs="Arial"/>
          <w:i/>
          <w:iCs/>
          <w:color w:val="000000"/>
          <w:sz w:val="24"/>
          <w:szCs w:val="24"/>
        </w:rPr>
        <w:t>Natural Heritage</w:t>
      </w:r>
      <w:r w:rsidRPr="00747C45">
        <w:rPr>
          <w:rFonts w:ascii="Comic Sans MS" w:eastAsia="Times New Roman" w:hAnsi="Comic Sans MS" w:cs="Arial"/>
          <w:i/>
          <w:iCs/>
          <w:color w:val="000000"/>
          <w:sz w:val="24"/>
          <w:szCs w:val="24"/>
          <w:lang w:val="el-GR"/>
        </w:rPr>
        <w:t>),</w:t>
      </w:r>
      <w:r w:rsidRPr="00747C45">
        <w:rPr>
          <w:rFonts w:ascii="Comic Sans MS" w:eastAsia="Times New Roman" w:hAnsi="Comic Sans MS" w:cs="Arial"/>
          <w:color w:val="000000"/>
          <w:sz w:val="24"/>
          <w:szCs w:val="24"/>
        </w:rPr>
        <w:t> </w:t>
      </w:r>
      <w:r w:rsidRPr="00747C45">
        <w:rPr>
          <w:rFonts w:ascii="Comic Sans MS" w:eastAsia="Times New Roman" w:hAnsi="Comic Sans MS" w:cs="Arial"/>
          <w:color w:val="000000"/>
          <w:sz w:val="24"/>
          <w:szCs w:val="24"/>
          <w:lang w:val="el-GR"/>
        </w:rPr>
        <w:t>νοούνται:</w:t>
      </w:r>
    </w:p>
    <w:p w:rsidR="00151CE0" w:rsidRPr="00747C45" w:rsidRDefault="00151CE0"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α)</w:t>
      </w:r>
      <w:r w:rsidRPr="00747C45">
        <w:rPr>
          <w:rFonts w:ascii="Comic Sans MS" w:eastAsia="Times New Roman" w:hAnsi="Comic Sans MS" w:cs="Arial"/>
          <w:color w:val="000000"/>
          <w:sz w:val="24"/>
          <w:szCs w:val="24"/>
        </w:rPr>
        <w:t> </w:t>
      </w:r>
      <w:r w:rsidRPr="00747C45">
        <w:rPr>
          <w:rFonts w:ascii="Comic Sans MS" w:eastAsia="Times New Roman" w:hAnsi="Comic Sans MS" w:cs="Arial"/>
          <w:i/>
          <w:iCs/>
          <w:color w:val="000000"/>
          <w:sz w:val="24"/>
          <w:szCs w:val="24"/>
          <w:lang w:val="el-GR"/>
        </w:rPr>
        <w:t>φυσικά μνημεία</w:t>
      </w:r>
      <w:r w:rsidRPr="00747C45">
        <w:rPr>
          <w:rFonts w:ascii="Comic Sans MS" w:eastAsia="Times New Roman" w:hAnsi="Comic Sans MS" w:cs="Arial"/>
          <w:color w:val="000000"/>
          <w:sz w:val="24"/>
          <w:szCs w:val="24"/>
        </w:rPr>
        <w:t> </w:t>
      </w:r>
      <w:r w:rsidRPr="00747C45">
        <w:rPr>
          <w:rFonts w:ascii="Comic Sans MS" w:eastAsia="Times New Roman" w:hAnsi="Comic Sans MS" w:cs="Arial"/>
          <w:color w:val="000000"/>
          <w:sz w:val="24"/>
          <w:szCs w:val="24"/>
          <w:lang w:val="el-GR"/>
        </w:rPr>
        <w:t>αποτελούμενα από φυσικούς ή βιολογικούς σχηματισμούς ή από ομάδες τέτοιων σχηματισμών που έχουν παγκόσμια αξία από αισθητική ή επιστημονική άποψη (π.χ. ο μεγάλος κοραλλιογενής ύφαλος στην Αυστραλία),</w:t>
      </w:r>
    </w:p>
    <w:p w:rsidR="00151CE0" w:rsidRPr="00747C45" w:rsidRDefault="00151CE0"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β)</w:t>
      </w:r>
      <w:r w:rsidRPr="00747C45">
        <w:rPr>
          <w:rFonts w:ascii="Comic Sans MS" w:eastAsia="Times New Roman" w:hAnsi="Comic Sans MS" w:cs="Arial"/>
          <w:color w:val="000000"/>
          <w:sz w:val="24"/>
          <w:szCs w:val="24"/>
        </w:rPr>
        <w:t> </w:t>
      </w:r>
      <w:r w:rsidRPr="00747C45">
        <w:rPr>
          <w:rFonts w:ascii="Comic Sans MS" w:eastAsia="Times New Roman" w:hAnsi="Comic Sans MS" w:cs="Arial"/>
          <w:i/>
          <w:iCs/>
          <w:color w:val="000000"/>
          <w:sz w:val="24"/>
          <w:szCs w:val="24"/>
          <w:lang w:val="el-GR"/>
        </w:rPr>
        <w:t>γεωλογικοί και φυσιογραφικοί σχηματισμοί</w:t>
      </w:r>
      <w:r w:rsidRPr="00747C45">
        <w:rPr>
          <w:rFonts w:ascii="Comic Sans MS" w:eastAsia="Times New Roman" w:hAnsi="Comic Sans MS" w:cs="Arial"/>
          <w:color w:val="000000"/>
          <w:sz w:val="24"/>
          <w:szCs w:val="24"/>
        </w:rPr>
        <w:t> </w:t>
      </w:r>
      <w:r w:rsidRPr="00747C45">
        <w:rPr>
          <w:rFonts w:ascii="Comic Sans MS" w:eastAsia="Times New Roman" w:hAnsi="Comic Sans MS" w:cs="Arial"/>
          <w:color w:val="000000"/>
          <w:sz w:val="24"/>
          <w:szCs w:val="24"/>
          <w:lang w:val="el-GR"/>
        </w:rPr>
        <w:t>και ακριβώς καθορισμένες περιοχές που αποτελούν την κατοικία απειλούμενων ζωικών και φυτικών ειδών, παγκόσμιας αξίας από επιστημονική άποψη ή από ανάγκη διατήρησης (π.χ. τα νησιά Γκαλαπάγκος στον Ειρηνικό ωκεανό),</w:t>
      </w:r>
    </w:p>
    <w:p w:rsidR="00151CE0" w:rsidRPr="00747C45" w:rsidRDefault="00151CE0"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γ)</w:t>
      </w:r>
      <w:r w:rsidRPr="00747C45">
        <w:rPr>
          <w:rFonts w:ascii="Comic Sans MS" w:eastAsia="Times New Roman" w:hAnsi="Comic Sans MS" w:cs="Arial"/>
          <w:color w:val="000000"/>
          <w:sz w:val="24"/>
          <w:szCs w:val="24"/>
        </w:rPr>
        <w:t> </w:t>
      </w:r>
      <w:r w:rsidRPr="00747C45">
        <w:rPr>
          <w:rFonts w:ascii="Comic Sans MS" w:eastAsia="Times New Roman" w:hAnsi="Comic Sans MS" w:cs="Arial"/>
          <w:i/>
          <w:iCs/>
          <w:color w:val="000000"/>
          <w:sz w:val="24"/>
          <w:szCs w:val="24"/>
          <w:lang w:val="el-GR"/>
        </w:rPr>
        <w:t>φυσικά τοπία</w:t>
      </w:r>
      <w:r w:rsidRPr="00747C45">
        <w:rPr>
          <w:rFonts w:ascii="Comic Sans MS" w:eastAsia="Times New Roman" w:hAnsi="Comic Sans MS" w:cs="Arial"/>
          <w:color w:val="000000"/>
          <w:sz w:val="24"/>
          <w:szCs w:val="24"/>
        </w:rPr>
        <w:t> </w:t>
      </w:r>
      <w:r w:rsidRPr="00747C45">
        <w:rPr>
          <w:rFonts w:ascii="Comic Sans MS" w:eastAsia="Times New Roman" w:hAnsi="Comic Sans MS" w:cs="Arial"/>
          <w:color w:val="000000"/>
          <w:sz w:val="24"/>
          <w:szCs w:val="24"/>
          <w:lang w:val="el-GR"/>
        </w:rPr>
        <w:t>ή ακριβώς καθορισμένες φυσικές περιοχές, παγκόσμιας αξίας από επιστημονική άποψη, από ανάγκη διατήρησης ή από άποψη φυσικού κάλλους (π.χ. οι καταρράκτες Ιγκουασού στα σύνορα Αργεντινής και Βραζιλίας).</w:t>
      </w:r>
    </w:p>
    <w:p w:rsidR="00693F16" w:rsidRPr="00747C45" w:rsidRDefault="00693F16"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 xml:space="preserve">Από την </w:t>
      </w:r>
      <w:proofErr w:type="spellStart"/>
      <w:r w:rsidR="004C749B" w:rsidRPr="00747C45">
        <w:rPr>
          <w:rFonts w:ascii="Comic Sans MS" w:eastAsia="Times New Roman" w:hAnsi="Comic Sans MS" w:cs="Arial"/>
          <w:color w:val="000000"/>
          <w:sz w:val="24"/>
          <w:szCs w:val="24"/>
          <w:lang w:val="el-GR"/>
        </w:rPr>
        <w:t>άλληστη</w:t>
      </w:r>
      <w:proofErr w:type="spellEnd"/>
      <w:r w:rsidR="004C749B" w:rsidRPr="00747C45">
        <w:rPr>
          <w:rFonts w:ascii="Comic Sans MS" w:eastAsia="Times New Roman" w:hAnsi="Comic Sans MS" w:cs="Arial"/>
          <w:color w:val="000000"/>
          <w:sz w:val="24"/>
          <w:szCs w:val="24"/>
          <w:lang w:val="el-GR"/>
        </w:rPr>
        <w:t xml:space="preserve"> Σύμβαση της Χάγης για την Προστασία της Πολιτιστικής Κληρονομιάς στην Περίπτωση Ένοπλων Συρράξεων (1954) χρησιμοποιείται ο όρος πολιτισμικό αγαθό (</w:t>
      </w:r>
      <w:proofErr w:type="spellStart"/>
      <w:r w:rsidR="004C749B" w:rsidRPr="00747C45">
        <w:rPr>
          <w:rFonts w:ascii="Comic Sans MS" w:eastAsia="Times New Roman" w:hAnsi="Comic Sans MS" w:cs="Arial"/>
          <w:color w:val="000000"/>
          <w:sz w:val="24"/>
          <w:szCs w:val="24"/>
        </w:rPr>
        <w:t>bien</w:t>
      </w:r>
      <w:proofErr w:type="spellEnd"/>
      <w:r w:rsidR="004C749B" w:rsidRPr="00747C45">
        <w:rPr>
          <w:rFonts w:ascii="Comic Sans MS" w:eastAsia="Times New Roman" w:hAnsi="Comic Sans MS" w:cs="Arial"/>
          <w:color w:val="000000"/>
          <w:sz w:val="24"/>
          <w:szCs w:val="24"/>
          <w:lang w:val="el-GR"/>
        </w:rPr>
        <w:t xml:space="preserve"> </w:t>
      </w:r>
      <w:proofErr w:type="spellStart"/>
      <w:r w:rsidR="004C749B" w:rsidRPr="00747C45">
        <w:rPr>
          <w:rFonts w:ascii="Comic Sans MS" w:eastAsia="Times New Roman" w:hAnsi="Comic Sans MS" w:cs="Arial"/>
          <w:color w:val="000000"/>
          <w:sz w:val="24"/>
          <w:szCs w:val="24"/>
        </w:rPr>
        <w:t>culturel</w:t>
      </w:r>
      <w:proofErr w:type="spellEnd"/>
      <w:r w:rsidR="004C749B" w:rsidRPr="00747C45">
        <w:rPr>
          <w:rFonts w:ascii="Comic Sans MS" w:eastAsia="Times New Roman" w:hAnsi="Comic Sans MS" w:cs="Arial"/>
          <w:color w:val="000000"/>
          <w:sz w:val="24"/>
          <w:szCs w:val="24"/>
          <w:lang w:val="el-GR"/>
        </w:rPr>
        <w:t xml:space="preserve">, </w:t>
      </w:r>
      <w:r w:rsidR="004C749B" w:rsidRPr="00747C45">
        <w:rPr>
          <w:rFonts w:ascii="Comic Sans MS" w:eastAsia="Times New Roman" w:hAnsi="Comic Sans MS" w:cs="Arial"/>
          <w:color w:val="000000"/>
          <w:sz w:val="24"/>
          <w:szCs w:val="24"/>
        </w:rPr>
        <w:t>cultural</w:t>
      </w:r>
      <w:r w:rsidR="004C749B" w:rsidRPr="00747C45">
        <w:rPr>
          <w:rFonts w:ascii="Comic Sans MS" w:eastAsia="Times New Roman" w:hAnsi="Comic Sans MS" w:cs="Arial"/>
          <w:color w:val="000000"/>
          <w:sz w:val="24"/>
          <w:szCs w:val="24"/>
          <w:lang w:val="el-GR"/>
        </w:rPr>
        <w:t xml:space="preserve"> </w:t>
      </w:r>
      <w:r w:rsidR="004C749B" w:rsidRPr="00747C45">
        <w:rPr>
          <w:rFonts w:ascii="Comic Sans MS" w:eastAsia="Times New Roman" w:hAnsi="Comic Sans MS" w:cs="Arial"/>
          <w:color w:val="000000"/>
          <w:sz w:val="24"/>
          <w:szCs w:val="24"/>
        </w:rPr>
        <w:t>property</w:t>
      </w:r>
      <w:r w:rsidR="004C749B" w:rsidRPr="00747C45">
        <w:rPr>
          <w:rFonts w:ascii="Comic Sans MS" w:eastAsia="Times New Roman" w:hAnsi="Comic Sans MS" w:cs="Arial"/>
          <w:color w:val="000000"/>
          <w:sz w:val="24"/>
          <w:szCs w:val="24"/>
          <w:lang w:val="el-GR"/>
        </w:rPr>
        <w:t xml:space="preserve">) για να περιγράψει τα κινητά και ακίνητα αγαθά που </w:t>
      </w:r>
      <w:proofErr w:type="spellStart"/>
      <w:r w:rsidR="004C749B" w:rsidRPr="00747C45">
        <w:rPr>
          <w:rFonts w:ascii="Comic Sans MS" w:eastAsia="Times New Roman" w:hAnsi="Comic Sans MS" w:cs="Arial"/>
          <w:color w:val="000000"/>
          <w:sz w:val="24"/>
          <w:szCs w:val="24"/>
          <w:lang w:val="el-GR"/>
        </w:rPr>
        <w:t>έουν</w:t>
      </w:r>
      <w:proofErr w:type="spellEnd"/>
      <w:r w:rsidR="004C749B" w:rsidRPr="00747C45">
        <w:rPr>
          <w:rFonts w:ascii="Comic Sans MS" w:eastAsia="Times New Roman" w:hAnsi="Comic Sans MS" w:cs="Arial"/>
          <w:color w:val="000000"/>
          <w:sz w:val="24"/>
          <w:szCs w:val="24"/>
          <w:lang w:val="el-GR"/>
        </w:rPr>
        <w:t xml:space="preserve"> μεγάλη σημασία για την πολιτισμική κληρονομία ενός λαού. Σαν τέτοια αναφέρονται αρχιτεκτονικά μνημεία, εκκλησιαστικά ή κοσμικά μνημεία τέχνης έργα τέχνης καθώς και κτήρια που στεγάζουν κινητά αγαθά. </w:t>
      </w:r>
    </w:p>
    <w:p w:rsidR="00693F16" w:rsidRPr="00747C45" w:rsidRDefault="00693F16"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p>
    <w:p w:rsidR="00693F16"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Επιπλέον, υιοθετώντας το περιεχόμενο του άρθρου 2α ν.3028/2002, προκύπτει μια ακόμη χροιά για τον ορισμό της πολιτιστικής κληρονομιάς ως “του συνόλου από (έργα που αποτελούν) μαρτυρίες της ιστορίας, της τέχνης και της ταυτότητας ενός πολιτισμού”.</w:t>
      </w:r>
    </w:p>
    <w:p w:rsidR="00693F16"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b/>
          <w:bCs/>
          <w:color w:val="000000"/>
          <w:sz w:val="24"/>
          <w:szCs w:val="24"/>
          <w:lang w:val="el-GR"/>
        </w:rPr>
        <w:t>3. Διακρίσεις</w:t>
      </w:r>
    </w:p>
    <w:p w:rsidR="00693F16"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Στη διεθνή νομική κοινότητα η πολιτιστική κληρονομιά διακρίνεται ανάλογα με το είδος του προστατευόμενου έργου και την προέλευσή του, ακολουθώντας το πνεύμα της Σύμβαση της Χάγης του 1954.</w:t>
      </w:r>
    </w:p>
    <w:p w:rsidR="00693F16"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b/>
          <w:bCs/>
          <w:color w:val="000000"/>
          <w:sz w:val="24"/>
          <w:szCs w:val="24"/>
          <w:lang w:val="el-GR"/>
        </w:rPr>
        <w:t>3.1 Ενσώματη Πολιτιστική Κληρονομιά</w:t>
      </w:r>
    </w:p>
    <w:p w:rsidR="00E86194"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 xml:space="preserve">Σε πρώτο λόγο τοποθετείται η ενσώματη πολιτιστική κληρονομιά, η οποία διέπεται κυρίως από τη Σύμβαση για την Προστασία της Παγκόσμιας Πολιτιστικής και Φυσικής Κληρονομιάς του ΟΗΕ των Παρισίων της 17/10-21/11/1972 (κυρωμένη στην Ελλάδα με το ν.1126/1981) και το ν.3028/2002. Αυτή συνίσταται σε τρεις υποκατηγορίες· </w:t>
      </w:r>
    </w:p>
    <w:p w:rsidR="00E86194"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 xml:space="preserve">πρώτον, την κινητή πολιτιστική κληρονομιά όπως γλυπτά, πίνακες ζωγραφικής, νομίσματα, χειρόγραφα, </w:t>
      </w:r>
    </w:p>
    <w:p w:rsidR="00E86194"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 xml:space="preserve">δεύτερον, τα ακίνητα μνημεία, αρχαιολογικούς χώρους κ.ά., </w:t>
      </w:r>
    </w:p>
    <w:p w:rsidR="00E86194"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τρίτον, την υποθαλάσσια πολιτιστική κληρονομιά όπως ναυάγια, υποβρύχια ερείπια και πόλεις.</w:t>
      </w:r>
    </w:p>
    <w:p w:rsidR="00693F16"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 xml:space="preserve"> Κατά βάση η κατηγορία αυτή διέπεται από τους κανόνες για τα μνημεία στο ν. 3028/2002, ήτοι “τις υλικές μαρτυρίες που ανήκουν στην πολιτιστική κληρονομιά της Χώρας”. Είναι χρήσιμο να αναφερθεί πως, σύμφωνα με το νόμο (ν.3028/2002 α.2), τα μνημεία διακρίνονται σε αρχαία μνημεία μέχρι και το έτος 1830 </w:t>
      </w:r>
      <w:proofErr w:type="spellStart"/>
      <w:r w:rsidRPr="00747C45">
        <w:rPr>
          <w:rFonts w:ascii="Comic Sans MS" w:eastAsia="Times New Roman" w:hAnsi="Comic Sans MS" w:cs="Arial"/>
          <w:color w:val="000000"/>
          <w:sz w:val="24"/>
          <w:szCs w:val="24"/>
          <w:lang w:val="el-GR"/>
        </w:rPr>
        <w:t>μ.Χ</w:t>
      </w:r>
      <w:proofErr w:type="spellEnd"/>
      <w:r w:rsidRPr="00747C45">
        <w:rPr>
          <w:rFonts w:ascii="Comic Sans MS" w:eastAsia="Times New Roman" w:hAnsi="Comic Sans MS" w:cs="Arial"/>
          <w:color w:val="000000"/>
          <w:sz w:val="24"/>
          <w:szCs w:val="24"/>
          <w:lang w:val="el-GR"/>
        </w:rPr>
        <w:t xml:space="preserve">. (ανήκουν στους προϊστορικούς, αρχαίους, βυζαντινούς και μεταβυζαντινούς χρόνους) και σε νεότερα μνημεία μετά το 1830 </w:t>
      </w:r>
      <w:proofErr w:type="spellStart"/>
      <w:r w:rsidRPr="00747C45">
        <w:rPr>
          <w:rFonts w:ascii="Comic Sans MS" w:eastAsia="Times New Roman" w:hAnsi="Comic Sans MS" w:cs="Arial"/>
          <w:color w:val="000000"/>
          <w:sz w:val="24"/>
          <w:szCs w:val="24"/>
          <w:lang w:val="el-GR"/>
        </w:rPr>
        <w:t>μ.Χ</w:t>
      </w:r>
      <w:proofErr w:type="spellEnd"/>
      <w:r w:rsidRPr="00747C45">
        <w:rPr>
          <w:rFonts w:ascii="Comic Sans MS" w:eastAsia="Times New Roman" w:hAnsi="Comic Sans MS" w:cs="Arial"/>
          <w:color w:val="000000"/>
          <w:sz w:val="24"/>
          <w:szCs w:val="24"/>
          <w:lang w:val="el-GR"/>
        </w:rPr>
        <w:t>., τα οποία προστατεύονται λόγω της ιστορικής, καλλιτεχνικής ή επιστημονικής σημασίας τους.</w:t>
      </w:r>
    </w:p>
    <w:p w:rsidR="00693F16" w:rsidRPr="00747C45" w:rsidRDefault="00693F16" w:rsidP="00693F16">
      <w:pPr>
        <w:shd w:val="clear" w:color="auto" w:fill="FFFFFF"/>
        <w:spacing w:after="0" w:line="405" w:lineRule="atLeast"/>
        <w:ind w:firstLine="720"/>
        <w:jc w:val="both"/>
        <w:rPr>
          <w:rFonts w:ascii="Comic Sans MS" w:eastAsia="Times New Roman" w:hAnsi="Comic Sans MS" w:cs="Arial"/>
          <w:b/>
          <w:bCs/>
          <w:color w:val="000000"/>
          <w:sz w:val="24"/>
          <w:szCs w:val="24"/>
          <w:lang w:val="el-GR"/>
        </w:rPr>
      </w:pPr>
    </w:p>
    <w:p w:rsidR="00693F16"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b/>
          <w:bCs/>
          <w:color w:val="000000"/>
          <w:sz w:val="24"/>
          <w:szCs w:val="24"/>
          <w:lang w:val="el-GR"/>
        </w:rPr>
        <w:t>3.2.Άυλη Πολιτιστική Κληρονομιά</w:t>
      </w:r>
    </w:p>
    <w:p w:rsidR="00693F16"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 xml:space="preserve">Σε δεύτερο λόγο, η πολιτιστική κληρονομιά διακρίνεται στην άυλη πολιτιστική κληρονομιά, η οποία , όπως προαναφέρθηκε, διέπεται από τη Σύμβαση για την Προστασία της Άυλης Πολιτιστικής Κληρονομιάς- </w:t>
      </w:r>
      <w:r w:rsidRPr="00747C45">
        <w:rPr>
          <w:rFonts w:ascii="Comic Sans MS" w:eastAsia="Times New Roman" w:hAnsi="Comic Sans MS" w:cs="Arial"/>
          <w:color w:val="000000"/>
          <w:sz w:val="24"/>
          <w:szCs w:val="24"/>
        </w:rPr>
        <w:t>UNESCO</w:t>
      </w:r>
      <w:r w:rsidRPr="00747C45">
        <w:rPr>
          <w:rFonts w:ascii="Comic Sans MS" w:eastAsia="Times New Roman" w:hAnsi="Comic Sans MS" w:cs="Arial"/>
          <w:color w:val="000000"/>
          <w:sz w:val="24"/>
          <w:szCs w:val="24"/>
          <w:lang w:val="el-GR"/>
        </w:rPr>
        <w:t xml:space="preserve"> 2003, κυρωμένη με τον ν. </w:t>
      </w:r>
      <w:r w:rsidRPr="00747C45">
        <w:rPr>
          <w:rFonts w:ascii="Comic Sans MS" w:eastAsia="Times New Roman" w:hAnsi="Comic Sans MS" w:cs="Arial"/>
          <w:color w:val="000000"/>
          <w:sz w:val="24"/>
          <w:szCs w:val="24"/>
          <w:lang w:val="el-GR"/>
        </w:rPr>
        <w:lastRenderedPageBreak/>
        <w:t>3521/2006. Σύμφωνα με το άρθρο 2§1 της Σύμβασης, ως άυλη πολιτιστική κληρονομιά ορίζονται “οι πρακτικές, αναπαραστάσεις, εκφράσεις, γνώσεις και τεχνικές, καθώς και τα εργαλεία, αντικείμενα, χειροτεχνήματα και οι πολιτιστικοί χώροι που συνδέονται με αυτές και τις οποίες οι κοινότητες, οι ομάδες και, κατά περίπτωση, τα άτομα αναγνωρίζουν ως μέρος της πολιτιστικής κληρονομιάς τους”. Με άλλα λόγια σε αυτήν υπάγονται οι προφορικές παραδόσεις, τέχνες, χειροτεχνίες και τελετουργίες.</w:t>
      </w:r>
    </w:p>
    <w:p w:rsidR="00693F16"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Η συμβολή της συγκεκριμένης Σύμβασης στην πολιτική των κρατών συνίσταται στη δυνατότητα να προβάλλουν διάφορες πτυχές της άυλης πολιτιστικής κληρονομιάς τους και να υποβοηθούν τη μελέτη, τη διαφύλαξη και την ανάδειξή της. Χαρακτηριστικό παράδειγμα αποτελεί η πρωτοβουλία της χώρας από κοινού με τις Ισπανία, Ιταλία, Κροατία, Κύπρο, Μαρόκο και Πορτογαλία, να εγγράψουν το 2013 τη Μεσογειακή Διατροφή ως έκφανση της άυλης πολιτιστικής κληρονομιάς για τους μεσογειακούς λαούς στον Αντιπροσωπευτικό Κατάλογο της Άυλης Πολιτιστικής Κληρονομιάς της Ανθρωπότητας. Είναι σημαντικό να τονιστεί, πως ο εν λόγω θεσμός κληρονομιάς χαρακτηρίζεται από εξέλιξη, μεταβλητότητα και εμπλουτισμό κατά την διαδοχή της στις επόμενες γενιές και για αυτό το λόγο χρήζει ευέλικτης προστασίας και όχι στατικής.</w:t>
      </w:r>
    </w:p>
    <w:p w:rsidR="00693F16"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b/>
          <w:bCs/>
          <w:color w:val="000000"/>
          <w:sz w:val="24"/>
          <w:szCs w:val="24"/>
          <w:lang w:val="el-GR"/>
        </w:rPr>
        <w:t>3.3. Φυσική Πολιτιστική Κληρονομιά</w:t>
      </w:r>
    </w:p>
    <w:p w:rsidR="00693F16"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Σε τρίτο λόγο, ένα ακόμη είδος πολιτιστικής κληρονομιάς είναι η φυσική, η οποία αποτελείται από πολιτιστικά τοπία, γεωλογικούς, βιολογικούς και φυσικούς σχηματισμούς (πχ. στην Ελλάδα τα Μετέωρα και το όρος Άθως σε συνδυασμό με άλλα είδη πολιτιστικής κληρονομιάς).</w:t>
      </w:r>
    </w:p>
    <w:p w:rsidR="00693F16"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b/>
          <w:bCs/>
          <w:color w:val="000000"/>
          <w:sz w:val="24"/>
          <w:szCs w:val="24"/>
          <w:lang w:val="el-GR"/>
        </w:rPr>
        <w:t>3.4 Επαπειλούμενη Πολιτιστική Κληρονομιά</w:t>
      </w:r>
    </w:p>
    <w:p w:rsidR="00693F16"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 xml:space="preserve">Τέλος, ξεχωριστή αναφορά γίνεται για την πολιτιστική κληρονομιά που απειλείται από καταστροφή και λεηλασία σε ένοπλες συγκρούσεις. Οι </w:t>
      </w:r>
      <w:proofErr w:type="spellStart"/>
      <w:r w:rsidRPr="00747C45">
        <w:rPr>
          <w:rFonts w:ascii="Comic Sans MS" w:eastAsia="Times New Roman" w:hAnsi="Comic Sans MS" w:cs="Arial"/>
          <w:color w:val="000000"/>
          <w:sz w:val="24"/>
          <w:szCs w:val="24"/>
          <w:lang w:val="el-GR"/>
        </w:rPr>
        <w:t>συζήτησεις</w:t>
      </w:r>
      <w:proofErr w:type="spellEnd"/>
      <w:r w:rsidRPr="00747C45">
        <w:rPr>
          <w:rFonts w:ascii="Comic Sans MS" w:eastAsia="Times New Roman" w:hAnsi="Comic Sans MS" w:cs="Arial"/>
          <w:color w:val="000000"/>
          <w:sz w:val="24"/>
          <w:szCs w:val="24"/>
          <w:lang w:val="el-GR"/>
        </w:rPr>
        <w:t xml:space="preserve"> επ’ αυτού άρχισαν στο πλαίσιο της Σύμβασης της Χάγης του 1954 και των δύο Πρωτοκόλλων της, το 1954 και το 1999.</w:t>
      </w:r>
    </w:p>
    <w:p w:rsidR="00693F16"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 xml:space="preserve">Στα κείμενα αυτά αναφέρονται 3 βασικές μορφές κινδύνων. Ο πρώτος από αυτούς είναι η ύπαρξη στρατιωτικής αναγκαιότητας. Στο άρθρο 4§1 της Σύμβασης της Χάγης παρέχεται ο ορισμός της πολιτιστικής κληρονομιάς και οι σχετικές υποχρεώσεις των συμβαλλομένων, ενώ στην §2 θεσπίζεται η εξαίρεση της στρατιωτικής αναγκαιότητας. Σε συνδυασμό με το άρθρο 11 περιγράφεται ο θεσμός της άρσης της ασυλίας των πολιτιστικών αγαθών στην εξαιρετική περίπτωση στρατιωτικής </w:t>
      </w:r>
      <w:r w:rsidRPr="00747C45">
        <w:rPr>
          <w:rFonts w:ascii="Comic Sans MS" w:eastAsia="Times New Roman" w:hAnsi="Comic Sans MS" w:cs="Arial"/>
          <w:color w:val="000000"/>
          <w:sz w:val="24"/>
          <w:szCs w:val="24"/>
          <w:lang w:val="el-GR"/>
        </w:rPr>
        <w:lastRenderedPageBreak/>
        <w:t>αναγκαιότητας και για όσο εκείνη διαρκεί. Αρκετά πληρέστερο στην περιγραφή των προϋποθέσεων εφαρμογής των παραπάνω άρθρων υπήρξε το Δεύτερο Πρωτόκολλο της Σύμβασης της Χάγης (1999), στο οποίο τονίζεται η εξάντληση όλων των εφικτών μέσων, προτού τα κράτη προβούν στην ενεργοποίηση της ρύθμισης της στρατιωτικής αναγκαιότητας.</w:t>
      </w:r>
    </w:p>
    <w:p w:rsidR="00693F16"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Ο δεύτερος κίνδυνος αφορά στο παράνομο εμπόριο πολιτιστικών αγαθών, όπως αυτό αναπτύσσεται σε περιόδους αναταραχών και συρράξεων. Η σημασία του έγκειται στην πιθανή απώλεια της ιστορικής μνήμης του λαού, αλλά και της αξίας του εκάστοτε αντικειμένου από τη λαθραία μεταφορά. Το Πρώτο Πρωτόκολλο της Σύμβασης της Χάγης (1954) επέστησε ιδιαίτερα την προσοχή με αφορμή τα επακόλουθα του Β’ Παγκοσμίου Πολέμου, προβλέποντας την υποχρέωση των κατεχόντων δυνάμεων να εμποδίζουν την όποια απόπειρα εξαγωγής πολιτιστικών αγαθών από τις κατεχόμενες χώρες (άρθρο 1) καθώς και την υποχρέωση επιστροφής εκ μέρους των συμβαλλομένων μερών των πολιτιστικών αγαθών στις ιδιοκτήτριες χώρες (άρθρα 3,5). Παρόλα αυτά το Πρωτόκολλο έχαιρε ελλιπούς εφαρμογής.</w:t>
      </w:r>
    </w:p>
    <w:p w:rsidR="00693F16" w:rsidRPr="00747C45" w:rsidRDefault="00693F16" w:rsidP="00693F16">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 xml:space="preserve">Ο τρίτος και τελευταίος κίνδυνος για την πολιτιστική κληρονομιά από τις ένοπλες συγκρούσεις είναι η σκόπιμη καταστροφή της. Χαρακτηριστικό παράδειγμα αποτελεί η περίπτωση της Γιουγκοσλαβίας, όπου η κυβέρνηση και οι παραστρατιωτικές οργανώσεις στάθηκαν εναντίον της πολιτιστικής κληρονομιάς των αντιπάλων με σκοπό να πλήξουν το ηθικό των ντόπιων πληθυσμών και να τους οδηγήσουν σε αποξένωση και, εν τέλει, απομάκρυνση από τον τόπο εγκατάστασής τους. Παρόμοιες πρακτικές υιοθετεί και η </w:t>
      </w:r>
      <w:r w:rsidRPr="00747C45">
        <w:rPr>
          <w:rFonts w:ascii="Comic Sans MS" w:eastAsia="Times New Roman" w:hAnsi="Comic Sans MS" w:cs="Arial"/>
          <w:color w:val="000000"/>
          <w:sz w:val="24"/>
          <w:szCs w:val="24"/>
        </w:rPr>
        <w:t>ISIS</w:t>
      </w:r>
      <w:r w:rsidRPr="00747C45">
        <w:rPr>
          <w:rFonts w:ascii="Comic Sans MS" w:eastAsia="Times New Roman" w:hAnsi="Comic Sans MS" w:cs="Arial"/>
          <w:color w:val="000000"/>
          <w:sz w:val="24"/>
          <w:szCs w:val="24"/>
          <w:lang w:val="el-GR"/>
        </w:rPr>
        <w:t xml:space="preserve"> με τρομοκρατικό χαρακτήρα, εμφορούμενη από ιδεολογικοπολιτικές πεποιθήσεις. Η καταστροφή του αγάλματος του λέοντα της θεάς </w:t>
      </w:r>
      <w:proofErr w:type="spellStart"/>
      <w:r w:rsidRPr="00747C45">
        <w:rPr>
          <w:rFonts w:ascii="Comic Sans MS" w:eastAsia="Times New Roman" w:hAnsi="Comic Sans MS" w:cs="Arial"/>
          <w:color w:val="000000"/>
          <w:sz w:val="24"/>
          <w:szCs w:val="24"/>
          <w:lang w:val="el-GR"/>
        </w:rPr>
        <w:t>Αλάτ</w:t>
      </w:r>
      <w:proofErr w:type="spellEnd"/>
      <w:r w:rsidRPr="00747C45">
        <w:rPr>
          <w:rFonts w:ascii="Comic Sans MS" w:eastAsia="Times New Roman" w:hAnsi="Comic Sans MS" w:cs="Arial"/>
          <w:color w:val="000000"/>
          <w:sz w:val="24"/>
          <w:szCs w:val="24"/>
          <w:lang w:val="el-GR"/>
        </w:rPr>
        <w:t xml:space="preserve"> και έπειτα του ναού του Βάαλ στην Παλμύρα συντάραξαν τη διεθνή κοινότητα. Ακόμη περισσότερο αποτροπιασμό προκάλεσε ο αποκεφαλισμός του αρχαιολόγου </w:t>
      </w:r>
      <w:proofErr w:type="spellStart"/>
      <w:r w:rsidRPr="00747C45">
        <w:rPr>
          <w:rFonts w:ascii="Comic Sans MS" w:eastAsia="Times New Roman" w:hAnsi="Comic Sans MS" w:cs="Arial"/>
          <w:color w:val="000000"/>
          <w:sz w:val="24"/>
          <w:szCs w:val="24"/>
          <w:lang w:val="el-GR"/>
        </w:rPr>
        <w:t>Χαλέν</w:t>
      </w:r>
      <w:proofErr w:type="spellEnd"/>
      <w:r w:rsidRPr="00747C45">
        <w:rPr>
          <w:rFonts w:ascii="Comic Sans MS" w:eastAsia="Times New Roman" w:hAnsi="Comic Sans MS" w:cs="Arial"/>
          <w:color w:val="000000"/>
          <w:sz w:val="24"/>
          <w:szCs w:val="24"/>
          <w:lang w:val="el-GR"/>
        </w:rPr>
        <w:t xml:space="preserve"> αλ </w:t>
      </w:r>
      <w:proofErr w:type="spellStart"/>
      <w:r w:rsidRPr="00747C45">
        <w:rPr>
          <w:rFonts w:ascii="Comic Sans MS" w:eastAsia="Times New Roman" w:hAnsi="Comic Sans MS" w:cs="Arial"/>
          <w:color w:val="000000"/>
          <w:sz w:val="24"/>
          <w:szCs w:val="24"/>
          <w:lang w:val="el-GR"/>
        </w:rPr>
        <w:t>Ασάντ</w:t>
      </w:r>
      <w:proofErr w:type="spellEnd"/>
      <w:r w:rsidRPr="00747C45">
        <w:rPr>
          <w:rFonts w:ascii="Comic Sans MS" w:eastAsia="Times New Roman" w:hAnsi="Comic Sans MS" w:cs="Arial"/>
          <w:color w:val="000000"/>
          <w:sz w:val="24"/>
          <w:szCs w:val="24"/>
          <w:lang w:val="el-GR"/>
        </w:rPr>
        <w:t>, ο οποίος αρνήθηκε να υποδείξει τον τόπο όπου φυλάσσονταν τα αριστουργήματα του ναού και, τέλος, να εγκαταλείψει το χώρο.</w:t>
      </w:r>
    </w:p>
    <w:p w:rsidR="00693F16" w:rsidRPr="00747C45" w:rsidRDefault="00693F16"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p>
    <w:p w:rsidR="00693F16" w:rsidRPr="00747C45" w:rsidRDefault="00693F16"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p>
    <w:p w:rsidR="00693F16" w:rsidRPr="00747C45" w:rsidRDefault="00693F16"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p>
    <w:p w:rsidR="00693F16" w:rsidRPr="00747C45" w:rsidRDefault="00693F16"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p>
    <w:p w:rsidR="00693F16" w:rsidRPr="00747C45" w:rsidRDefault="00693F16"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p>
    <w:p w:rsidR="00693F16" w:rsidRPr="00747C45" w:rsidRDefault="00693F16"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p>
    <w:p w:rsidR="00693F16" w:rsidRPr="00747C45" w:rsidRDefault="008571C2" w:rsidP="00151CE0">
      <w:pPr>
        <w:shd w:val="clear" w:color="auto" w:fill="FFFFFF"/>
        <w:spacing w:after="0" w:line="405" w:lineRule="atLeast"/>
        <w:ind w:firstLine="720"/>
        <w:jc w:val="both"/>
        <w:rPr>
          <w:rFonts w:ascii="Comic Sans MS" w:eastAsia="Times New Roman" w:hAnsi="Comic Sans MS" w:cs="Arial"/>
          <w:b/>
          <w:color w:val="000000"/>
          <w:sz w:val="24"/>
          <w:szCs w:val="24"/>
          <w:lang w:val="el-GR"/>
        </w:rPr>
      </w:pPr>
      <w:r w:rsidRPr="00747C45">
        <w:rPr>
          <w:rFonts w:ascii="Comic Sans MS" w:eastAsia="Times New Roman" w:hAnsi="Comic Sans MS" w:cs="Arial"/>
          <w:b/>
          <w:color w:val="000000"/>
          <w:sz w:val="24"/>
          <w:szCs w:val="24"/>
          <w:lang w:val="el-GR"/>
        </w:rPr>
        <w:t xml:space="preserve">4. </w:t>
      </w:r>
      <w:r w:rsidR="00E86194" w:rsidRPr="00747C45">
        <w:rPr>
          <w:rFonts w:ascii="Comic Sans MS" w:eastAsia="Times New Roman" w:hAnsi="Comic Sans MS" w:cs="Arial"/>
          <w:b/>
          <w:color w:val="000000"/>
          <w:sz w:val="24"/>
          <w:szCs w:val="24"/>
          <w:lang w:val="el-GR"/>
        </w:rPr>
        <w:t>Κατάλογο της Παγκόσμιας Πολιτιστικής Κληρονομιάς</w:t>
      </w:r>
    </w:p>
    <w:p w:rsidR="00E86194" w:rsidRPr="00747C45" w:rsidRDefault="00E86194" w:rsidP="00151CE0">
      <w:pPr>
        <w:shd w:val="clear" w:color="auto" w:fill="FFFFFF"/>
        <w:spacing w:after="0" w:line="405" w:lineRule="atLeast"/>
        <w:ind w:firstLine="720"/>
        <w:jc w:val="both"/>
        <w:rPr>
          <w:rFonts w:ascii="Comic Sans MS" w:eastAsia="Times New Roman" w:hAnsi="Comic Sans MS" w:cs="Arial"/>
          <w:b/>
          <w:color w:val="000000"/>
          <w:sz w:val="24"/>
          <w:szCs w:val="24"/>
          <w:lang w:val="el-GR"/>
        </w:rPr>
      </w:pPr>
    </w:p>
    <w:p w:rsidR="00151CE0" w:rsidRPr="00747C45" w:rsidRDefault="00151CE0"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Με τη Σύμβαση του 1972 συστήθηκε η Επιτροπή για την Παγκόσμια Κληρονομιά (</w:t>
      </w:r>
      <w:r w:rsidRPr="00747C45">
        <w:rPr>
          <w:rFonts w:ascii="Comic Sans MS" w:eastAsia="Times New Roman" w:hAnsi="Comic Sans MS" w:cs="Arial"/>
          <w:color w:val="000000"/>
          <w:sz w:val="24"/>
          <w:szCs w:val="24"/>
        </w:rPr>
        <w:t>World</w:t>
      </w:r>
      <w:r w:rsidRPr="00747C45">
        <w:rPr>
          <w:rFonts w:ascii="Comic Sans MS" w:eastAsia="Times New Roman" w:hAnsi="Comic Sans MS" w:cs="Arial"/>
          <w:color w:val="000000"/>
          <w:sz w:val="24"/>
          <w:szCs w:val="24"/>
          <w:lang w:val="el-GR"/>
        </w:rPr>
        <w:t xml:space="preserve"> </w:t>
      </w:r>
      <w:r w:rsidRPr="00747C45">
        <w:rPr>
          <w:rFonts w:ascii="Comic Sans MS" w:eastAsia="Times New Roman" w:hAnsi="Comic Sans MS" w:cs="Arial"/>
          <w:color w:val="000000"/>
          <w:sz w:val="24"/>
          <w:szCs w:val="24"/>
        </w:rPr>
        <w:t>Heritage</w:t>
      </w:r>
      <w:r w:rsidRPr="00747C45">
        <w:rPr>
          <w:rFonts w:ascii="Comic Sans MS" w:eastAsia="Times New Roman" w:hAnsi="Comic Sans MS" w:cs="Arial"/>
          <w:color w:val="000000"/>
          <w:sz w:val="24"/>
          <w:szCs w:val="24"/>
          <w:lang w:val="el-GR"/>
        </w:rPr>
        <w:t xml:space="preserve"> </w:t>
      </w:r>
      <w:r w:rsidRPr="00747C45">
        <w:rPr>
          <w:rFonts w:ascii="Comic Sans MS" w:eastAsia="Times New Roman" w:hAnsi="Comic Sans MS" w:cs="Arial"/>
          <w:color w:val="000000"/>
          <w:sz w:val="24"/>
          <w:szCs w:val="24"/>
        </w:rPr>
        <w:t>Committee</w:t>
      </w:r>
      <w:r w:rsidRPr="00747C45">
        <w:rPr>
          <w:rFonts w:ascii="Comic Sans MS" w:eastAsia="Times New Roman" w:hAnsi="Comic Sans MS" w:cs="Arial"/>
          <w:color w:val="000000"/>
          <w:sz w:val="24"/>
          <w:szCs w:val="24"/>
          <w:lang w:val="el-GR"/>
        </w:rPr>
        <w:t>), που αποτελείται από εμπειρογνώμονες-αντιπροσώπους 21 κρατών–μελών</w:t>
      </w:r>
      <w:bookmarkStart w:id="2" w:name="_ftnref2"/>
      <w:r w:rsidRPr="00747C45">
        <w:rPr>
          <w:rFonts w:ascii="Comic Sans MS" w:eastAsia="Times New Roman" w:hAnsi="Comic Sans MS" w:cs="Arial"/>
          <w:color w:val="000000"/>
          <w:sz w:val="24"/>
          <w:szCs w:val="24"/>
        </w:rPr>
        <w:fldChar w:fldCharType="begin"/>
      </w:r>
      <w:r w:rsidRPr="00747C45">
        <w:rPr>
          <w:rFonts w:ascii="Comic Sans MS" w:eastAsia="Times New Roman" w:hAnsi="Comic Sans MS" w:cs="Arial"/>
          <w:color w:val="000000"/>
          <w:sz w:val="24"/>
          <w:szCs w:val="24"/>
          <w:lang w:val="el-GR"/>
        </w:rPr>
        <w:instrText xml:space="preserve"> </w:instrText>
      </w:r>
      <w:r w:rsidRPr="00747C45">
        <w:rPr>
          <w:rFonts w:ascii="Comic Sans MS" w:eastAsia="Times New Roman" w:hAnsi="Comic Sans MS" w:cs="Arial"/>
          <w:color w:val="000000"/>
          <w:sz w:val="24"/>
          <w:szCs w:val="24"/>
        </w:rPr>
        <w:instrText>HYPERLINK</w:instrText>
      </w:r>
      <w:r w:rsidRPr="00747C45">
        <w:rPr>
          <w:rFonts w:ascii="Comic Sans MS" w:eastAsia="Times New Roman" w:hAnsi="Comic Sans MS" w:cs="Arial"/>
          <w:color w:val="000000"/>
          <w:sz w:val="24"/>
          <w:szCs w:val="24"/>
          <w:lang w:val="el-GR"/>
        </w:rPr>
        <w:instrText xml:space="preserve"> "</w:instrText>
      </w:r>
      <w:r w:rsidRPr="00747C45">
        <w:rPr>
          <w:rFonts w:ascii="Comic Sans MS" w:eastAsia="Times New Roman" w:hAnsi="Comic Sans MS" w:cs="Arial"/>
          <w:color w:val="000000"/>
          <w:sz w:val="24"/>
          <w:szCs w:val="24"/>
        </w:rPr>
        <w:instrText>https</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nomosphysis</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org</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gr</w:instrText>
      </w:r>
      <w:r w:rsidRPr="00747C45">
        <w:rPr>
          <w:rFonts w:ascii="Comic Sans MS" w:eastAsia="Times New Roman" w:hAnsi="Comic Sans MS" w:cs="Arial"/>
          <w:color w:val="000000"/>
          <w:sz w:val="24"/>
          <w:szCs w:val="24"/>
          <w:lang w:val="el-GR"/>
        </w:rPr>
        <w:instrText>/10728/</w:instrText>
      </w:r>
      <w:r w:rsidRPr="00747C45">
        <w:rPr>
          <w:rFonts w:ascii="Comic Sans MS" w:eastAsia="Times New Roman" w:hAnsi="Comic Sans MS" w:cs="Arial"/>
          <w:color w:val="000000"/>
          <w:sz w:val="24"/>
          <w:szCs w:val="24"/>
        </w:rPr>
        <w:instrText>i</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diethnis</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prostasia</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tis</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pagkosmias</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fusikis</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klironomias</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se</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periodo</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exthropraksion</w:instrText>
      </w:r>
      <w:r w:rsidRPr="00747C45">
        <w:rPr>
          <w:rFonts w:ascii="Comic Sans MS" w:eastAsia="Times New Roman" w:hAnsi="Comic Sans MS" w:cs="Arial"/>
          <w:color w:val="000000"/>
          <w:sz w:val="24"/>
          <w:szCs w:val="24"/>
          <w:lang w:val="el-GR"/>
        </w:rPr>
        <w:instrText>-</w:instrText>
      </w:r>
      <w:r w:rsidRPr="00747C45">
        <w:rPr>
          <w:rFonts w:ascii="Comic Sans MS" w:eastAsia="Times New Roman" w:hAnsi="Comic Sans MS" w:cs="Arial"/>
          <w:color w:val="000000"/>
          <w:sz w:val="24"/>
          <w:szCs w:val="24"/>
        </w:rPr>
        <w:instrText>febrouarios</w:instrText>
      </w:r>
      <w:r w:rsidRPr="00747C45">
        <w:rPr>
          <w:rFonts w:ascii="Comic Sans MS" w:eastAsia="Times New Roman" w:hAnsi="Comic Sans MS" w:cs="Arial"/>
          <w:color w:val="000000"/>
          <w:sz w:val="24"/>
          <w:szCs w:val="24"/>
          <w:lang w:val="el-GR"/>
        </w:rPr>
        <w:instrText>-2007/" \</w:instrText>
      </w:r>
      <w:r w:rsidRPr="00747C45">
        <w:rPr>
          <w:rFonts w:ascii="Comic Sans MS" w:eastAsia="Times New Roman" w:hAnsi="Comic Sans MS" w:cs="Arial"/>
          <w:color w:val="000000"/>
          <w:sz w:val="24"/>
          <w:szCs w:val="24"/>
        </w:rPr>
        <w:instrText>l</w:instrText>
      </w:r>
      <w:r w:rsidRPr="00747C45">
        <w:rPr>
          <w:rFonts w:ascii="Comic Sans MS" w:eastAsia="Times New Roman" w:hAnsi="Comic Sans MS" w:cs="Arial"/>
          <w:color w:val="000000"/>
          <w:sz w:val="24"/>
          <w:szCs w:val="24"/>
          <w:lang w:val="el-GR"/>
        </w:rPr>
        <w:instrText xml:space="preserve"> "_</w:instrText>
      </w:r>
      <w:r w:rsidRPr="00747C45">
        <w:rPr>
          <w:rFonts w:ascii="Comic Sans MS" w:eastAsia="Times New Roman" w:hAnsi="Comic Sans MS" w:cs="Arial"/>
          <w:color w:val="000000"/>
          <w:sz w:val="24"/>
          <w:szCs w:val="24"/>
        </w:rPr>
        <w:instrText>ftn</w:instrText>
      </w:r>
      <w:r w:rsidRPr="00747C45">
        <w:rPr>
          <w:rFonts w:ascii="Comic Sans MS" w:eastAsia="Times New Roman" w:hAnsi="Comic Sans MS" w:cs="Arial"/>
          <w:color w:val="000000"/>
          <w:sz w:val="24"/>
          <w:szCs w:val="24"/>
          <w:lang w:val="el-GR"/>
        </w:rPr>
        <w:instrText>2" \</w:instrText>
      </w:r>
      <w:r w:rsidRPr="00747C45">
        <w:rPr>
          <w:rFonts w:ascii="Comic Sans MS" w:eastAsia="Times New Roman" w:hAnsi="Comic Sans MS" w:cs="Arial"/>
          <w:color w:val="000000"/>
          <w:sz w:val="24"/>
          <w:szCs w:val="24"/>
        </w:rPr>
        <w:instrText>o</w:instrText>
      </w:r>
      <w:r w:rsidRPr="00747C45">
        <w:rPr>
          <w:rFonts w:ascii="Comic Sans MS" w:eastAsia="Times New Roman" w:hAnsi="Comic Sans MS" w:cs="Arial"/>
          <w:color w:val="000000"/>
          <w:sz w:val="24"/>
          <w:szCs w:val="24"/>
          <w:lang w:val="el-GR"/>
        </w:rPr>
        <w:instrText xml:space="preserve"> "" </w:instrText>
      </w:r>
      <w:r w:rsidRPr="00747C45">
        <w:rPr>
          <w:rFonts w:ascii="Comic Sans MS" w:eastAsia="Times New Roman" w:hAnsi="Comic Sans MS" w:cs="Arial"/>
          <w:color w:val="000000"/>
          <w:sz w:val="24"/>
          <w:szCs w:val="24"/>
        </w:rPr>
        <w:fldChar w:fldCharType="separate"/>
      </w:r>
      <w:r w:rsidRPr="00747C45">
        <w:rPr>
          <w:rFonts w:ascii="Comic Sans MS" w:eastAsia="Times New Roman" w:hAnsi="Comic Sans MS" w:cs="Arial"/>
          <w:color w:val="71802F"/>
          <w:sz w:val="24"/>
          <w:szCs w:val="24"/>
          <w:lang w:val="el-GR"/>
        </w:rPr>
        <w:t>[2]</w:t>
      </w:r>
      <w:r w:rsidRPr="00747C45">
        <w:rPr>
          <w:rFonts w:ascii="Comic Sans MS" w:eastAsia="Times New Roman" w:hAnsi="Comic Sans MS" w:cs="Arial"/>
          <w:color w:val="000000"/>
          <w:sz w:val="24"/>
          <w:szCs w:val="24"/>
        </w:rPr>
        <w:fldChar w:fldCharType="end"/>
      </w:r>
      <w:bookmarkEnd w:id="2"/>
      <w:r w:rsidRPr="00747C45">
        <w:rPr>
          <w:rFonts w:ascii="Comic Sans MS" w:eastAsia="Times New Roman" w:hAnsi="Comic Sans MS" w:cs="Arial"/>
          <w:color w:val="000000"/>
          <w:sz w:val="24"/>
          <w:szCs w:val="24"/>
          <w:lang w:val="el-GR"/>
        </w:rPr>
        <w:t>, οι οποίοι εκλέγονται από τη Γενική Συνέλευση των κρατών που επικύρωσαν τη Σύμβαση. Έργο της Επιτροπής αυτής είναι, μεταξύ άλλων, ο προσδιορισμός των φυσικών και πολιτιστικών θέσεων εξαιρετικής οικουμενικής αξίας, οι οποίες περιλαμβάνονται στον Κατάλογο της Παγκόσμιας Πολιτιστικής Κληρονομιάς, σύμφωνα με κριτήρια που η ίδια έχει καθιερώσει.</w:t>
      </w:r>
    </w:p>
    <w:p w:rsidR="00151CE0" w:rsidRPr="00747C45" w:rsidRDefault="00151CE0"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lang w:val="el-GR"/>
        </w:rPr>
        <w:t>Τα κριτήρια για την αξιολόγηση των υποψηφιοτήτων μέχρι και το 2004 χωρίζονταν σε δύο ομάδες, που περιελάμβαναν έξι κριτήρια για την πολιτιστική και τέσσερα κριτήρια για τη φυσική κληρονομιά. Από το 2005 με την έγκριση νέων κατευθυντήριων γραμμών, τα πολιτιστικά και φυσικά κριτήρια ενοποιήθηκαν. Έτσι, κάθε μνημείο και χώρος αξιολογείται σύμφωνα με τα δέκα ενοποιημένα κριτήρια και πρέπει:</w:t>
      </w:r>
    </w:p>
    <w:p w:rsidR="00151CE0" w:rsidRPr="00747C45" w:rsidRDefault="00151CE0" w:rsidP="00151CE0">
      <w:pPr>
        <w:shd w:val="clear" w:color="auto" w:fill="FFFFFF"/>
        <w:spacing w:after="0" w:line="405" w:lineRule="atLeast"/>
        <w:ind w:firstLine="720"/>
        <w:jc w:val="both"/>
        <w:rPr>
          <w:rFonts w:ascii="Comic Sans MS" w:eastAsia="Times New Roman" w:hAnsi="Comic Sans MS" w:cs="Arial"/>
          <w:color w:val="000000"/>
          <w:sz w:val="24"/>
          <w:szCs w:val="24"/>
          <w:lang w:val="el-GR"/>
        </w:rPr>
      </w:pPr>
      <w:r w:rsidRPr="00747C45">
        <w:rPr>
          <w:rFonts w:ascii="Comic Sans MS" w:eastAsia="Times New Roman" w:hAnsi="Comic Sans MS" w:cs="Arial"/>
          <w:color w:val="000000"/>
          <w:sz w:val="24"/>
          <w:szCs w:val="24"/>
        </w:rPr>
        <w:t> </w:t>
      </w:r>
    </w:p>
    <w:p w:rsidR="00151CE0" w:rsidRPr="00747C45" w:rsidRDefault="00151CE0" w:rsidP="00151CE0">
      <w:pPr>
        <w:rPr>
          <w:rFonts w:ascii="Comic Sans MS" w:hAnsi="Comic Sans MS"/>
          <w:sz w:val="24"/>
          <w:szCs w:val="24"/>
        </w:rPr>
      </w:pPr>
      <w:proofErr w:type="spellStart"/>
      <w:r w:rsidRPr="00747C45">
        <w:rPr>
          <w:rFonts w:ascii="Comic Sans MS" w:hAnsi="Comic Sans MS"/>
          <w:b/>
          <w:bCs/>
          <w:sz w:val="24"/>
          <w:szCs w:val="24"/>
        </w:rPr>
        <w:t>Πολιτιστικά</w:t>
      </w:r>
      <w:proofErr w:type="spellEnd"/>
      <w:r w:rsidRPr="00747C45">
        <w:rPr>
          <w:rFonts w:ascii="Comic Sans MS" w:hAnsi="Comic Sans MS"/>
          <w:b/>
          <w:bCs/>
          <w:sz w:val="24"/>
          <w:szCs w:val="24"/>
        </w:rPr>
        <w:t xml:space="preserve"> </w:t>
      </w:r>
      <w:proofErr w:type="spellStart"/>
      <w:r w:rsidRPr="00747C45">
        <w:rPr>
          <w:rFonts w:ascii="Comic Sans MS" w:hAnsi="Comic Sans MS"/>
          <w:b/>
          <w:bCs/>
          <w:sz w:val="24"/>
          <w:szCs w:val="24"/>
        </w:rPr>
        <w:t>Κριτήρι</w:t>
      </w:r>
      <w:proofErr w:type="spellEnd"/>
      <w:r w:rsidRPr="00747C45">
        <w:rPr>
          <w:rFonts w:ascii="Comic Sans MS" w:hAnsi="Comic Sans MS"/>
          <w:b/>
          <w:bCs/>
          <w:sz w:val="24"/>
          <w:szCs w:val="24"/>
        </w:rPr>
        <w:t>α</w:t>
      </w:r>
    </w:p>
    <w:p w:rsidR="00151CE0" w:rsidRPr="00747C45" w:rsidRDefault="00151CE0" w:rsidP="00151CE0">
      <w:pPr>
        <w:numPr>
          <w:ilvl w:val="0"/>
          <w:numId w:val="1"/>
        </w:numPr>
        <w:rPr>
          <w:rFonts w:ascii="Comic Sans MS" w:hAnsi="Comic Sans MS"/>
          <w:sz w:val="24"/>
          <w:szCs w:val="24"/>
          <w:lang w:val="el-GR"/>
        </w:rPr>
      </w:pPr>
      <w:r w:rsidRPr="00747C45">
        <w:rPr>
          <w:rFonts w:ascii="Comic Sans MS" w:hAnsi="Comic Sans MS"/>
          <w:sz w:val="24"/>
          <w:szCs w:val="24"/>
          <w:lang w:val="el-GR"/>
        </w:rPr>
        <w:t>«Να αποτελεί αριστούργημα της ανθρώπινης δημιουργικής διάνοιας»</w:t>
      </w:r>
    </w:p>
    <w:p w:rsidR="00151CE0" w:rsidRPr="00747C45" w:rsidRDefault="00151CE0" w:rsidP="00151CE0">
      <w:pPr>
        <w:numPr>
          <w:ilvl w:val="0"/>
          <w:numId w:val="1"/>
        </w:numPr>
        <w:rPr>
          <w:rFonts w:ascii="Comic Sans MS" w:hAnsi="Comic Sans MS"/>
          <w:sz w:val="24"/>
          <w:szCs w:val="24"/>
          <w:lang w:val="el-GR"/>
        </w:rPr>
      </w:pPr>
      <w:r w:rsidRPr="00747C45">
        <w:rPr>
          <w:rFonts w:ascii="Comic Sans MS" w:hAnsi="Comic Sans MS"/>
          <w:sz w:val="24"/>
          <w:szCs w:val="24"/>
          <w:lang w:val="el-GR"/>
        </w:rPr>
        <w:t>«Να επιδεικνύει σημαντικές ανθρώπινες αξίες για μακρά περίοδο χρόνου ή σε μια πολιτιστική περιοχή του κόσμου, σε εξελίξεις στην αρχιτεκτονική ή στην τεχνολογία, τις μνημειακές τέχνες, την πολεοδομία ή τον σχεδιασμό τοπίου»</w:t>
      </w:r>
    </w:p>
    <w:p w:rsidR="00151CE0" w:rsidRPr="00747C45" w:rsidRDefault="00151CE0" w:rsidP="00151CE0">
      <w:pPr>
        <w:numPr>
          <w:ilvl w:val="0"/>
          <w:numId w:val="1"/>
        </w:numPr>
        <w:rPr>
          <w:rFonts w:ascii="Comic Sans MS" w:hAnsi="Comic Sans MS"/>
          <w:sz w:val="24"/>
          <w:szCs w:val="24"/>
          <w:lang w:val="el-GR"/>
        </w:rPr>
      </w:pPr>
      <w:r w:rsidRPr="00747C45">
        <w:rPr>
          <w:rFonts w:ascii="Comic Sans MS" w:hAnsi="Comic Sans MS"/>
          <w:sz w:val="24"/>
          <w:szCs w:val="24"/>
          <w:lang w:val="el-GR"/>
        </w:rPr>
        <w:t>«να φέρει μια μοναδική ή τουλάχιστον εξαιρετική μαρτυρία για κάποια πολιτισμική παράδοση, ζώντα ή εξαφανισμένο πολιτισμό»</w:t>
      </w:r>
    </w:p>
    <w:p w:rsidR="00151CE0" w:rsidRPr="00747C45" w:rsidRDefault="00151CE0" w:rsidP="00151CE0">
      <w:pPr>
        <w:numPr>
          <w:ilvl w:val="0"/>
          <w:numId w:val="1"/>
        </w:numPr>
        <w:rPr>
          <w:rFonts w:ascii="Comic Sans MS" w:hAnsi="Comic Sans MS"/>
          <w:sz w:val="24"/>
          <w:szCs w:val="24"/>
          <w:lang w:val="el-GR"/>
        </w:rPr>
      </w:pPr>
      <w:r w:rsidRPr="00747C45">
        <w:rPr>
          <w:rFonts w:ascii="Comic Sans MS" w:hAnsi="Comic Sans MS"/>
          <w:sz w:val="24"/>
          <w:szCs w:val="24"/>
          <w:lang w:val="el-GR"/>
        </w:rPr>
        <w:t>«να αποτελεί σημαντικό παράδειγμα τύπου κτηρίου, αρχιτεκτονικού ή τεχνολογικού συνόλου ή τοπίο που απεικονίζει σημαντική ή σημαντικές φάσεις της ανθρώπινης ιστορίας»</w:t>
      </w:r>
    </w:p>
    <w:p w:rsidR="00151CE0" w:rsidRPr="00747C45" w:rsidRDefault="00151CE0" w:rsidP="00151CE0">
      <w:pPr>
        <w:numPr>
          <w:ilvl w:val="0"/>
          <w:numId w:val="1"/>
        </w:numPr>
        <w:rPr>
          <w:rFonts w:ascii="Comic Sans MS" w:hAnsi="Comic Sans MS"/>
          <w:sz w:val="24"/>
          <w:szCs w:val="24"/>
          <w:lang w:val="el-GR"/>
        </w:rPr>
      </w:pPr>
      <w:r w:rsidRPr="00747C45">
        <w:rPr>
          <w:rFonts w:ascii="Comic Sans MS" w:hAnsi="Comic Sans MS"/>
          <w:sz w:val="24"/>
          <w:szCs w:val="24"/>
          <w:lang w:val="el-GR"/>
        </w:rPr>
        <w:t xml:space="preserve">«να αποτελεί σημαντικό παράδειγμα παραδοσιακής ανθρώπινης εγκατάστασης, χερσαίας ή θαλάσσιας χρήσης, αντιπροσωπευτικής πολιτισμού ή πολιτισμών </w:t>
      </w:r>
      <w:r w:rsidRPr="00747C45">
        <w:rPr>
          <w:rFonts w:ascii="Comic Sans MS" w:hAnsi="Comic Sans MS"/>
          <w:sz w:val="24"/>
          <w:szCs w:val="24"/>
          <w:lang w:val="el-GR"/>
        </w:rPr>
        <w:lastRenderedPageBreak/>
        <w:t>ή</w:t>
      </w:r>
      <w:r w:rsidRPr="00747C45">
        <w:rPr>
          <w:rFonts w:ascii="Comic Sans MS" w:hAnsi="Comic Sans MS"/>
          <w:sz w:val="24"/>
          <w:szCs w:val="24"/>
        </w:rPr>
        <w:t> </w:t>
      </w:r>
      <w:r w:rsidRPr="00747C45">
        <w:rPr>
          <w:rFonts w:ascii="Comic Sans MS" w:hAnsi="Comic Sans MS"/>
          <w:sz w:val="24"/>
          <w:szCs w:val="24"/>
          <w:lang w:val="el-GR"/>
        </w:rPr>
        <w:t xml:space="preserve"> ανθρώπινης αλληλεπίδρασης με το περιβάλλον, ιδιαίτερα όταν το τελευταίο έχει γίνει ευάλωτο υπό πίεση ανεπίστροφων αλλαγών»</w:t>
      </w:r>
    </w:p>
    <w:p w:rsidR="00151CE0" w:rsidRPr="00747C45" w:rsidRDefault="00151CE0" w:rsidP="00151CE0">
      <w:pPr>
        <w:numPr>
          <w:ilvl w:val="0"/>
          <w:numId w:val="1"/>
        </w:numPr>
        <w:rPr>
          <w:rFonts w:ascii="Comic Sans MS" w:hAnsi="Comic Sans MS"/>
          <w:sz w:val="24"/>
          <w:szCs w:val="24"/>
          <w:lang w:val="el-GR"/>
        </w:rPr>
      </w:pPr>
      <w:r w:rsidRPr="00747C45">
        <w:rPr>
          <w:rFonts w:ascii="Comic Sans MS" w:hAnsi="Comic Sans MS"/>
          <w:sz w:val="24"/>
          <w:szCs w:val="24"/>
          <w:lang w:val="el-GR"/>
        </w:rPr>
        <w:t>«να συνδέεται άμεσα ή διακριτά με γεγονότα ή ζώσες παραδόσεις, με ιδέες ή πίστεις, με καλλιτεχνικά έργα εξέχουσας παγκόσμιας σημασίας» (Η Επιτροπή θεωρεί ότι το συγκεκριμένο κριτήριο θα πρέπει να χρησιμοποιείται σε συνδυασμό με άλλα κριτήρια).</w:t>
      </w:r>
    </w:p>
    <w:p w:rsidR="00151CE0" w:rsidRPr="00747C45" w:rsidRDefault="00151CE0" w:rsidP="00151CE0">
      <w:pPr>
        <w:rPr>
          <w:rFonts w:ascii="Comic Sans MS" w:hAnsi="Comic Sans MS"/>
          <w:sz w:val="24"/>
          <w:szCs w:val="24"/>
        </w:rPr>
      </w:pPr>
      <w:proofErr w:type="spellStart"/>
      <w:r w:rsidRPr="00747C45">
        <w:rPr>
          <w:rFonts w:ascii="Comic Sans MS" w:hAnsi="Comic Sans MS"/>
          <w:b/>
          <w:bCs/>
          <w:sz w:val="24"/>
          <w:szCs w:val="24"/>
        </w:rPr>
        <w:t>Φυσικά</w:t>
      </w:r>
      <w:proofErr w:type="spellEnd"/>
      <w:r w:rsidRPr="00747C45">
        <w:rPr>
          <w:rFonts w:ascii="Comic Sans MS" w:hAnsi="Comic Sans MS"/>
          <w:b/>
          <w:bCs/>
          <w:sz w:val="24"/>
          <w:szCs w:val="24"/>
        </w:rPr>
        <w:t xml:space="preserve"> </w:t>
      </w:r>
      <w:proofErr w:type="spellStart"/>
      <w:r w:rsidRPr="00747C45">
        <w:rPr>
          <w:rFonts w:ascii="Comic Sans MS" w:hAnsi="Comic Sans MS"/>
          <w:b/>
          <w:bCs/>
          <w:sz w:val="24"/>
          <w:szCs w:val="24"/>
        </w:rPr>
        <w:t>κριτήρι</w:t>
      </w:r>
      <w:proofErr w:type="spellEnd"/>
      <w:r w:rsidRPr="00747C45">
        <w:rPr>
          <w:rFonts w:ascii="Comic Sans MS" w:hAnsi="Comic Sans MS"/>
          <w:b/>
          <w:bCs/>
          <w:sz w:val="24"/>
          <w:szCs w:val="24"/>
        </w:rPr>
        <w:t>α</w:t>
      </w:r>
    </w:p>
    <w:p w:rsidR="00151CE0" w:rsidRPr="00747C45" w:rsidRDefault="00151CE0" w:rsidP="00151CE0">
      <w:pPr>
        <w:numPr>
          <w:ilvl w:val="0"/>
          <w:numId w:val="2"/>
        </w:numPr>
        <w:rPr>
          <w:rFonts w:ascii="Comic Sans MS" w:hAnsi="Comic Sans MS"/>
          <w:sz w:val="24"/>
          <w:szCs w:val="24"/>
          <w:lang w:val="el-GR"/>
        </w:rPr>
      </w:pPr>
      <w:r w:rsidRPr="00747C45">
        <w:rPr>
          <w:rFonts w:ascii="Comic Sans MS" w:hAnsi="Comic Sans MS"/>
          <w:sz w:val="24"/>
          <w:szCs w:val="24"/>
          <w:lang w:val="el-GR"/>
        </w:rPr>
        <w:t>«να περιέχει εξαιρετικά φυσικά φαινόμενα ή περιοχές εξαιρετικής φυσικής ομορφιάς και αισθητικής»</w:t>
      </w:r>
    </w:p>
    <w:p w:rsidR="00151CE0" w:rsidRPr="00747C45" w:rsidRDefault="00151CE0" w:rsidP="00151CE0">
      <w:pPr>
        <w:numPr>
          <w:ilvl w:val="0"/>
          <w:numId w:val="2"/>
        </w:numPr>
        <w:rPr>
          <w:rFonts w:ascii="Comic Sans MS" w:hAnsi="Comic Sans MS"/>
          <w:sz w:val="24"/>
          <w:szCs w:val="24"/>
          <w:lang w:val="el-GR"/>
        </w:rPr>
      </w:pPr>
      <w:r w:rsidRPr="00747C45">
        <w:rPr>
          <w:rFonts w:ascii="Comic Sans MS" w:hAnsi="Comic Sans MS"/>
          <w:sz w:val="24"/>
          <w:szCs w:val="24"/>
          <w:lang w:val="el-GR"/>
        </w:rPr>
        <w:t>«να είναι ιδιάζοντα παραδείγματα μειζόνων φάσεων της ιστορίας της Γης, του αρχείου της ζωής, σημαντικών εν εξελίξει γεωλογικών διαδικασιών για την ανάπτυξη γλωσσηματικών ή σημαντικών ζωομορφικών ή φυσιογραφικών χαρακτηριστικών»</w:t>
      </w:r>
    </w:p>
    <w:p w:rsidR="00151CE0" w:rsidRPr="00747C45" w:rsidRDefault="00151CE0" w:rsidP="00151CE0">
      <w:pPr>
        <w:numPr>
          <w:ilvl w:val="0"/>
          <w:numId w:val="2"/>
        </w:numPr>
        <w:rPr>
          <w:rFonts w:ascii="Comic Sans MS" w:hAnsi="Comic Sans MS"/>
          <w:sz w:val="24"/>
          <w:szCs w:val="24"/>
          <w:lang w:val="el-GR"/>
        </w:rPr>
      </w:pPr>
      <w:r w:rsidRPr="00747C45">
        <w:rPr>
          <w:rFonts w:ascii="Comic Sans MS" w:hAnsi="Comic Sans MS"/>
          <w:sz w:val="24"/>
          <w:szCs w:val="24"/>
          <w:lang w:val="el-GR"/>
        </w:rPr>
        <w:t>«να είναι ιδιάζοντα παραδείγματα σημαντικών εν εξελίξει και ανάπτυξη οικολογικών και βιολογικών διαδικασιών στην εξέλιξη και ανάπτυξη οικοσυστημάτων χερσαίων, γλυκού ύδατος, παράκτιων και θαλασσίων οικοσυστημάτων και κοινοτήτων φυτών και ζώων»</w:t>
      </w:r>
    </w:p>
    <w:p w:rsidR="00151CE0" w:rsidRPr="00747C45" w:rsidRDefault="00151CE0" w:rsidP="00151CE0">
      <w:pPr>
        <w:numPr>
          <w:ilvl w:val="0"/>
          <w:numId w:val="2"/>
        </w:numPr>
        <w:rPr>
          <w:rFonts w:ascii="Comic Sans MS" w:hAnsi="Comic Sans MS"/>
          <w:sz w:val="24"/>
          <w:szCs w:val="24"/>
          <w:lang w:val="el-GR"/>
        </w:rPr>
      </w:pPr>
      <w:r w:rsidRPr="00747C45">
        <w:rPr>
          <w:rFonts w:ascii="Comic Sans MS" w:hAnsi="Comic Sans MS"/>
          <w:sz w:val="24"/>
          <w:szCs w:val="24"/>
          <w:lang w:val="el-GR"/>
        </w:rPr>
        <w:t>«να περιέχει τα</w:t>
      </w:r>
      <w:r w:rsidRPr="00747C45">
        <w:rPr>
          <w:rFonts w:ascii="Comic Sans MS" w:hAnsi="Comic Sans MS"/>
          <w:sz w:val="24"/>
          <w:szCs w:val="24"/>
        </w:rPr>
        <w:t> </w:t>
      </w:r>
      <w:r w:rsidRPr="00747C45">
        <w:rPr>
          <w:rFonts w:ascii="Comic Sans MS" w:hAnsi="Comic Sans MS"/>
          <w:sz w:val="24"/>
          <w:szCs w:val="24"/>
          <w:lang w:val="el-GR"/>
        </w:rPr>
        <w:t xml:space="preserve"> σημαντικότερα φυσικά ενδιαιτήματα συντήρησης της βιοποικιλότητας, να περιλαμβάνει απειλούμενα είδη παγκόσμιας αξίας από την άποψη της επιστήμης ή της συντήρησης του είδους». Για να κριθεί η εξαιρετική παγκόσμια αξία του, ένα μνημείο πρέπει να κριθεί και ως προς δυο επιπλέον παράγοντες : την αυθεντικότητα και ή την ακεραιότητα</w:t>
      </w:r>
      <w:r w:rsidRPr="00747C45">
        <w:rPr>
          <w:rFonts w:ascii="Comic Sans MS" w:hAnsi="Comic Sans MS"/>
          <w:sz w:val="24"/>
          <w:szCs w:val="24"/>
        </w:rPr>
        <w:t> </w:t>
      </w:r>
      <w:r w:rsidRPr="00747C45">
        <w:rPr>
          <w:rFonts w:ascii="Comic Sans MS" w:hAnsi="Comic Sans MS"/>
          <w:sz w:val="24"/>
          <w:szCs w:val="24"/>
          <w:lang w:val="el-GR"/>
        </w:rPr>
        <w:t xml:space="preserve"> του και παράλληλα πρέπει να απολαμβάνει ιδιαίτερης προστασίας και συστημάτων διαχείρισης ώστε να διασφαλίζεται η προστασία του.</w:t>
      </w:r>
    </w:p>
    <w:p w:rsidR="00151CE0" w:rsidRPr="00747C45" w:rsidRDefault="00151CE0" w:rsidP="00151CE0">
      <w:pPr>
        <w:rPr>
          <w:rFonts w:ascii="Comic Sans MS" w:hAnsi="Comic Sans MS"/>
          <w:sz w:val="24"/>
          <w:szCs w:val="24"/>
          <w:lang w:val="el-GR"/>
        </w:rPr>
      </w:pPr>
      <w:r w:rsidRPr="00747C45">
        <w:rPr>
          <w:rFonts w:ascii="Comic Sans MS" w:hAnsi="Comic Sans MS"/>
          <w:b/>
          <w:bCs/>
          <w:sz w:val="24"/>
          <w:szCs w:val="24"/>
          <w:lang w:val="el-GR"/>
        </w:rPr>
        <w:t>Συνεδριάσεις της Επιτροπής</w:t>
      </w:r>
    </w:p>
    <w:p w:rsidR="00E86194" w:rsidRPr="00747C45" w:rsidRDefault="00E86194" w:rsidP="00E86194">
      <w:pPr>
        <w:rPr>
          <w:rFonts w:ascii="Comic Sans MS" w:hAnsi="Comic Sans MS"/>
          <w:sz w:val="24"/>
          <w:szCs w:val="24"/>
          <w:lang w:val="el-GR"/>
        </w:rPr>
      </w:pPr>
      <w:r w:rsidRPr="00747C45">
        <w:rPr>
          <w:rFonts w:ascii="Comic Sans MS" w:hAnsi="Comic Sans MS"/>
          <w:sz w:val="24"/>
          <w:szCs w:val="24"/>
          <w:lang w:val="el-GR"/>
        </w:rPr>
        <w:t xml:space="preserve">Η Επιτροπή Παγκόσμιας Κληρονομιάς συγκαλείται σε ετήσια βάση από το Κέντρο Παγκόσμιας Κληρονομιάς το οποίο ιδρύθηκε το 1992 και έχει την ευθύνη για την </w:t>
      </w:r>
      <w:proofErr w:type="spellStart"/>
      <w:r w:rsidRPr="00747C45">
        <w:rPr>
          <w:rFonts w:ascii="Comic Sans MS" w:hAnsi="Comic Sans MS"/>
          <w:sz w:val="24"/>
          <w:szCs w:val="24"/>
          <w:lang w:val="el-GR"/>
        </w:rPr>
        <w:t>επικαιροποίηση</w:t>
      </w:r>
      <w:proofErr w:type="spellEnd"/>
      <w:r w:rsidRPr="00747C45">
        <w:rPr>
          <w:rFonts w:ascii="Comic Sans MS" w:hAnsi="Comic Sans MS"/>
          <w:sz w:val="24"/>
          <w:szCs w:val="24"/>
          <w:lang w:val="el-GR"/>
        </w:rPr>
        <w:t xml:space="preserve"> του Καταλόγου Παγκόσμιας Κληρονομιάς, την οργάνωση τεχνικών σεμιναρίων, την ευαισθητοποίηση του κοινού για την προστασία της πολιτιστικής </w:t>
      </w:r>
      <w:r w:rsidRPr="00747C45">
        <w:rPr>
          <w:rFonts w:ascii="Comic Sans MS" w:hAnsi="Comic Sans MS"/>
          <w:sz w:val="24"/>
          <w:szCs w:val="24"/>
          <w:lang w:val="el-GR"/>
        </w:rPr>
        <w:lastRenderedPageBreak/>
        <w:t xml:space="preserve">κληρονομιάς και τους περιοδικούς ελέγχους για την κατάσταση των μνημείων που περιλαμβάνονται στους Καταλόγους Πολιτιστικής Κληρονομιάς. </w:t>
      </w:r>
    </w:p>
    <w:p w:rsidR="00151CE0" w:rsidRPr="00747C45" w:rsidRDefault="00151CE0" w:rsidP="00151CE0">
      <w:pPr>
        <w:rPr>
          <w:rFonts w:ascii="Comic Sans MS" w:hAnsi="Comic Sans MS"/>
          <w:sz w:val="24"/>
          <w:szCs w:val="24"/>
          <w:lang w:val="el-GR"/>
        </w:rPr>
      </w:pPr>
      <w:r w:rsidRPr="00747C45">
        <w:rPr>
          <w:rFonts w:ascii="Comic Sans MS" w:hAnsi="Comic Sans MS"/>
          <w:sz w:val="24"/>
          <w:szCs w:val="24"/>
          <w:lang w:val="el-GR"/>
        </w:rPr>
        <w:t>Τα μνημεία που συγκαταλέγονται στον Κατάλογο της Παγκόσμιας Κληρονομιάς επιλέγονται και εγκρίνονται βάσει της αξίας τους ως τα καλύτερα παραδείγματα της δημιουργικής ευφυΐας του ανθρώπου. Αποτελούν τεκμήρια μιας σημαντικής ανταλλαγής ανθρωπίνων αξιών και παρέχουν μια μοναδική ή τουλάχιστον εξαιρετική μαρτυρία μιας πολιτισμικής</w:t>
      </w:r>
      <w:r w:rsidRPr="00747C45">
        <w:rPr>
          <w:rFonts w:ascii="Comic Sans MS" w:hAnsi="Comic Sans MS"/>
          <w:sz w:val="24"/>
          <w:szCs w:val="24"/>
        </w:rPr>
        <w:t> </w:t>
      </w:r>
      <w:r w:rsidRPr="00747C45">
        <w:rPr>
          <w:rFonts w:ascii="Comic Sans MS" w:hAnsi="Comic Sans MS"/>
          <w:sz w:val="24"/>
          <w:szCs w:val="24"/>
          <w:lang w:val="el-GR"/>
        </w:rPr>
        <w:t xml:space="preserve"> παράδοσης ή ενός πολιτισμού που ζει ακόμα ή έχει εξαφανιστεί. Είναι άμεσα συνδεδεμένα με σημαντικά στάδια της ανθρώπινης ιστορίας και για το λόγο αυτό έχουν εξέχουσα οικουμενική αξία και αποτελούν τμήμα της κοινής κληρονομιάς</w:t>
      </w:r>
      <w:r w:rsidRPr="00747C45">
        <w:rPr>
          <w:rFonts w:ascii="Comic Sans MS" w:hAnsi="Comic Sans MS"/>
          <w:sz w:val="24"/>
          <w:szCs w:val="24"/>
        </w:rPr>
        <w:t> </w:t>
      </w:r>
      <w:r w:rsidRPr="00747C45">
        <w:rPr>
          <w:rFonts w:ascii="Comic Sans MS" w:hAnsi="Comic Sans MS"/>
          <w:sz w:val="24"/>
          <w:szCs w:val="24"/>
          <w:lang w:val="el-GR"/>
        </w:rPr>
        <w:t xml:space="preserve"> της ανθρωπότητας.</w:t>
      </w:r>
    </w:p>
    <w:p w:rsidR="00151CE0" w:rsidRPr="00747C45" w:rsidRDefault="00151CE0" w:rsidP="00151CE0">
      <w:pPr>
        <w:rPr>
          <w:rFonts w:ascii="Comic Sans MS" w:hAnsi="Comic Sans MS"/>
          <w:sz w:val="24"/>
          <w:szCs w:val="24"/>
          <w:lang w:val="el-GR"/>
        </w:rPr>
      </w:pPr>
      <w:r w:rsidRPr="00747C45">
        <w:rPr>
          <w:rFonts w:ascii="Comic Sans MS" w:hAnsi="Comic Sans MS"/>
          <w:sz w:val="24"/>
          <w:szCs w:val="24"/>
          <w:lang w:val="el-GR"/>
        </w:rPr>
        <w:t xml:space="preserve">Η Ελλάδα έχει συνυπογράψει από το 1981 την Συνθήκη της </w:t>
      </w:r>
      <w:r w:rsidRPr="00747C45">
        <w:rPr>
          <w:rFonts w:ascii="Comic Sans MS" w:hAnsi="Comic Sans MS"/>
          <w:sz w:val="24"/>
          <w:szCs w:val="24"/>
        </w:rPr>
        <w:t>UNESCO</w:t>
      </w:r>
      <w:r w:rsidRPr="00747C45">
        <w:rPr>
          <w:rFonts w:ascii="Comic Sans MS" w:hAnsi="Comic Sans MS"/>
          <w:sz w:val="24"/>
          <w:szCs w:val="24"/>
          <w:lang w:val="el-GR"/>
        </w:rPr>
        <w:t xml:space="preserve"> για την προστασία των μνημείων και χωρών παγκόσμιας κληρονομιάς.</w:t>
      </w:r>
    </w:p>
    <w:p w:rsidR="00151CE0" w:rsidRPr="00747C45" w:rsidRDefault="00151CE0" w:rsidP="00151CE0">
      <w:pPr>
        <w:rPr>
          <w:rFonts w:ascii="Comic Sans MS" w:hAnsi="Comic Sans MS"/>
          <w:sz w:val="24"/>
          <w:szCs w:val="24"/>
          <w:lang w:val="el-GR"/>
        </w:rPr>
      </w:pPr>
      <w:r w:rsidRPr="00747C45">
        <w:rPr>
          <w:rFonts w:ascii="Comic Sans MS" w:hAnsi="Comic Sans MS"/>
          <w:sz w:val="24"/>
          <w:szCs w:val="24"/>
          <w:lang w:val="el-GR"/>
        </w:rPr>
        <w:t xml:space="preserve">Στόχος της </w:t>
      </w:r>
      <w:r w:rsidRPr="00747C45">
        <w:rPr>
          <w:rFonts w:ascii="Comic Sans MS" w:hAnsi="Comic Sans MS"/>
          <w:sz w:val="24"/>
          <w:szCs w:val="24"/>
        </w:rPr>
        <w:t>UNESCO</w:t>
      </w:r>
      <w:r w:rsidRPr="00747C45">
        <w:rPr>
          <w:rFonts w:ascii="Comic Sans MS" w:hAnsi="Comic Sans MS"/>
          <w:sz w:val="24"/>
          <w:szCs w:val="24"/>
          <w:lang w:val="el-GR"/>
        </w:rPr>
        <w:t xml:space="preserve"> είναι η προστασία από κάθε είδους φθορά και καταστροφή, προκειμένου αυτά να κληροδοτηθούν στην επόμενη γενιά του μέλλοντος. Η Ελλάδα έχει εγγραφεί 18 μνημεία και τοποθεσίες στον Κατάλογο Παγκόσμιας Κληρονομιάς</w:t>
      </w:r>
      <w:r w:rsidRPr="00747C45">
        <w:rPr>
          <w:rFonts w:ascii="Comic Sans MS" w:hAnsi="Comic Sans MS"/>
          <w:sz w:val="24"/>
          <w:szCs w:val="24"/>
        </w:rPr>
        <w:t> </w:t>
      </w:r>
      <w:r w:rsidRPr="00747C45">
        <w:rPr>
          <w:rFonts w:ascii="Comic Sans MS" w:hAnsi="Comic Sans MS"/>
          <w:sz w:val="24"/>
          <w:szCs w:val="24"/>
          <w:lang w:val="el-GR"/>
        </w:rPr>
        <w:t xml:space="preserve"> της </w:t>
      </w:r>
      <w:r w:rsidRPr="00747C45">
        <w:rPr>
          <w:rFonts w:ascii="Comic Sans MS" w:hAnsi="Comic Sans MS"/>
          <w:sz w:val="24"/>
          <w:szCs w:val="24"/>
        </w:rPr>
        <w:t>UNESCO</w:t>
      </w:r>
      <w:r w:rsidRPr="00747C45">
        <w:rPr>
          <w:rFonts w:ascii="Comic Sans MS" w:hAnsi="Comic Sans MS"/>
          <w:sz w:val="24"/>
          <w:szCs w:val="24"/>
          <w:lang w:val="el-GR"/>
        </w:rPr>
        <w:t>:</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lang w:val="el-GR"/>
        </w:rPr>
        <w:t>ΝΑΟΣ ΕΠΙΚΟΥΡΕΙΟΥ ΑΠΟΛΛΩΝΟΣ – ΒΑΣΣΕΣ (Χρονολογία ένταξης 1986)</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lang w:val="el-GR"/>
        </w:rPr>
        <w:t>ΑΡΧΑΙΟΛΟΓΙΚΟΣ ΧΩΡΟΣ ΑΚΡΟΠΟΛΕΩΣ (Χρονολογία ένταξης 1987)</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lang w:val="el-GR"/>
        </w:rPr>
        <w:t>ΑΡΧΑΙΟΛΟΓΙΚΟΣ ΧΩΡΟΣ ΔΕΛΦΩΝ (Χρονολογία ένταξης 1987)</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lang w:val="el-GR"/>
        </w:rPr>
        <w:t>ΙΕΡΟ ΤΟΥ ΑΣΚΛΗΠΙΟΥ ΣΤΗΝ ΕΠΙΔΑΥΡΟ (Χρονολογία ένταξης 1988)</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lang w:val="el-GR"/>
        </w:rPr>
        <w:t>ΑΓΙΟΝ ΟΡΟΣ – ΑΘΩΣ (Χρονολογία ένταξης 1988)</w:t>
      </w:r>
    </w:p>
    <w:p w:rsidR="00151CE0" w:rsidRPr="00747C45" w:rsidRDefault="00151CE0" w:rsidP="00151CE0">
      <w:pPr>
        <w:numPr>
          <w:ilvl w:val="0"/>
          <w:numId w:val="3"/>
        </w:numPr>
        <w:rPr>
          <w:rFonts w:ascii="Comic Sans MS" w:hAnsi="Comic Sans MS"/>
          <w:b/>
          <w:bCs/>
          <w:sz w:val="24"/>
          <w:szCs w:val="24"/>
        </w:rPr>
      </w:pPr>
      <w:r w:rsidRPr="00747C45">
        <w:rPr>
          <w:rFonts w:ascii="Comic Sans MS" w:hAnsi="Comic Sans MS"/>
          <w:b/>
          <w:bCs/>
          <w:sz w:val="24"/>
          <w:szCs w:val="24"/>
        </w:rPr>
        <w:t>ΜΕΤΕΩΡΑ (</w:t>
      </w:r>
      <w:proofErr w:type="spellStart"/>
      <w:r w:rsidRPr="00747C45">
        <w:rPr>
          <w:rFonts w:ascii="Comic Sans MS" w:hAnsi="Comic Sans MS"/>
          <w:b/>
          <w:bCs/>
          <w:sz w:val="24"/>
          <w:szCs w:val="24"/>
        </w:rPr>
        <w:t>Χρονολογί</w:t>
      </w:r>
      <w:proofErr w:type="spellEnd"/>
      <w:r w:rsidRPr="00747C45">
        <w:rPr>
          <w:rFonts w:ascii="Comic Sans MS" w:hAnsi="Comic Sans MS"/>
          <w:b/>
          <w:bCs/>
          <w:sz w:val="24"/>
          <w:szCs w:val="24"/>
        </w:rPr>
        <w:t xml:space="preserve">α </w:t>
      </w:r>
      <w:proofErr w:type="spellStart"/>
      <w:r w:rsidRPr="00747C45">
        <w:rPr>
          <w:rFonts w:ascii="Comic Sans MS" w:hAnsi="Comic Sans MS"/>
          <w:b/>
          <w:bCs/>
          <w:sz w:val="24"/>
          <w:szCs w:val="24"/>
        </w:rPr>
        <w:t>έντ</w:t>
      </w:r>
      <w:proofErr w:type="spellEnd"/>
      <w:r w:rsidRPr="00747C45">
        <w:rPr>
          <w:rFonts w:ascii="Comic Sans MS" w:hAnsi="Comic Sans MS"/>
          <w:b/>
          <w:bCs/>
          <w:sz w:val="24"/>
          <w:szCs w:val="24"/>
        </w:rPr>
        <w:t>αξης 1988)</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lang w:val="el-GR"/>
        </w:rPr>
        <w:t xml:space="preserve">ΠΑΛΑΙΟΧΡΙΣΤΙΑΝΙΚΑ ΚΑΙ ΒΥΖΑΝΤΙΝΑ ΜΝΗΜΕΙΑ ΘΕΣΣΑΛΟΝΙΚΗΣ (Χρονολογία ένταξης 1988). Ροτόντα, Ναός της Αχειροποιήτου, Ναός Αγίου Δημητρίου, Μονή Λατόμου, Ναός Αγίας Σοφίας, Παναγία των Χαλκέων, Ναός Αγίου Παντελεήμονα, Ναός Αγίων Αποστόλων, Ναός Αγίου Νικολάου Ορφανού, Ναός Αγίας Αικατερίνης, Ναός του Παντοκράτορα Σωτήρα </w:t>
      </w:r>
      <w:r w:rsidRPr="00747C45">
        <w:rPr>
          <w:rFonts w:ascii="Comic Sans MS" w:hAnsi="Comic Sans MS"/>
          <w:b/>
          <w:bCs/>
          <w:sz w:val="24"/>
          <w:szCs w:val="24"/>
          <w:lang w:val="el-GR"/>
        </w:rPr>
        <w:lastRenderedPageBreak/>
        <w:t xml:space="preserve">Χριστού, Μονή </w:t>
      </w:r>
      <w:proofErr w:type="spellStart"/>
      <w:r w:rsidRPr="00747C45">
        <w:rPr>
          <w:rFonts w:ascii="Comic Sans MS" w:hAnsi="Comic Sans MS"/>
          <w:b/>
          <w:bCs/>
          <w:sz w:val="24"/>
          <w:szCs w:val="24"/>
          <w:lang w:val="el-GR"/>
        </w:rPr>
        <w:t>Βλατάδων</w:t>
      </w:r>
      <w:proofErr w:type="spellEnd"/>
      <w:r w:rsidRPr="00747C45">
        <w:rPr>
          <w:rFonts w:ascii="Comic Sans MS" w:hAnsi="Comic Sans MS"/>
          <w:b/>
          <w:bCs/>
          <w:sz w:val="24"/>
          <w:szCs w:val="24"/>
          <w:lang w:val="el-GR"/>
        </w:rPr>
        <w:t>, Ναός του Προφήτη Ηλία, Βυζαντινά Λουτρά, Τείχη της Θεσσαλονίκης.</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lang w:val="el-GR"/>
        </w:rPr>
        <w:t>ΜΕΣΑΙΩΝΙΚΗ ΠΟΛΗ ΤΗΣ ΡΟΔΟΥ (Χρονολογία ένταξης 1988)</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lang w:val="el-GR"/>
        </w:rPr>
        <w:t>ΑΡΧΑΙΟΛΟΓΙΚΟΣ ΧΩΡΟΣ ΟΛΥΜΠΙΑΣ (Χρονολογία ένταξης 1989)</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lang w:val="el-GR"/>
        </w:rPr>
        <w:t>ΑΡΧΑΙΟΛΟΓΙΚΟΣ ΧΩΡΟΣ ΜΥΣΤΡΑ (Χρονολογία ένταξης 1989)</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lang w:val="el-GR"/>
        </w:rPr>
        <w:t>ΑΡΧΑΙΟΛΟΓΙΚΟΣ ΧΩΡΟΣ ΔΗΛΟΥ (Χρονολογία ένταξης 1990)</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lang w:val="el-GR"/>
        </w:rPr>
        <w:t>ΜΟΝΗ ΔΑΦΝΙΟΥ, ΜΟΝΗ ΟΣΙΟΥ ΛΟΥΚΑ ΚΑΙ ΝΕΑ ΜΟΝΗ ΧΙΟΥ (Χρονολογία ένταξης 1990)</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lang w:val="el-GR"/>
        </w:rPr>
        <w:t>ΑΡΧΑΙΟΛΟΓΙΚΟΣ ΧΩΡΟΣ ΗΡΑΙΟΥ ΣΑΜΟΥ (Χρονολογία ένταξης 1992)</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lang w:val="el-GR"/>
        </w:rPr>
        <w:t>ΑΡΧΑΙΟΛΟΓΙΚΟΣ ΧΩΡΟΣ ΑΙΓΩΝ (ΒΕΡΓΙΝΑ) (Χρονολογία ένταξης 1996)</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lang w:val="el-GR"/>
        </w:rPr>
        <w:t>ΑΡΧΑΙΟΛΟΓΙΚΟΙ ΧΩΡΟΙ ΜΥΚΗΝΩΝ ΚΑΙ ΤΙΡΥΝΘΑΣ (Χρονολογία ένταξης 1999)</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lang w:val="el-GR"/>
        </w:rPr>
        <w:t>ΙΣΤΟΡΙΚΟ ΚΕΝΤΡΟ (ΧΩΡΑ), ΜΕ ΤΗ ΜΟΝΗ ΑΓΙΟΥ ΙΩΑΝΝΗ ΤΟΥ ΘΕΟΛΟΓΟΥ ΚΑΙ ΤΟ ΣΠΗΛΑΙΟ ΤΗΣ ΑΠΟΚΑΛΥΨΗΣ ΣΤΗΝ ΠΑΤΜΟ</w:t>
      </w:r>
      <w:r w:rsidR="004F753B" w:rsidRPr="00747C45">
        <w:rPr>
          <w:rFonts w:ascii="Comic Sans MS" w:hAnsi="Comic Sans MS"/>
          <w:b/>
          <w:bCs/>
          <w:sz w:val="24"/>
          <w:szCs w:val="24"/>
          <w:lang w:val="el-GR"/>
        </w:rPr>
        <w:t xml:space="preserve"> </w:t>
      </w:r>
      <w:r w:rsidRPr="00747C45">
        <w:rPr>
          <w:rFonts w:ascii="Comic Sans MS" w:hAnsi="Comic Sans MS"/>
          <w:b/>
          <w:bCs/>
          <w:sz w:val="24"/>
          <w:szCs w:val="24"/>
          <w:lang w:val="el-GR"/>
        </w:rPr>
        <w:t>(Χρονολογία ένταξης 1999)</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lang w:val="el-GR"/>
        </w:rPr>
        <w:t>ΠΑΛΑΙΑ ΠΟΛΗ ΤΗΣ ΚΕΡΚΥΡΑΣ (Χρονολογία ένταξης 2007)</w:t>
      </w:r>
    </w:p>
    <w:p w:rsidR="00151CE0" w:rsidRPr="00747C45" w:rsidRDefault="00151CE0" w:rsidP="00151CE0">
      <w:pPr>
        <w:numPr>
          <w:ilvl w:val="0"/>
          <w:numId w:val="3"/>
        </w:numPr>
        <w:rPr>
          <w:rFonts w:ascii="Comic Sans MS" w:hAnsi="Comic Sans MS"/>
          <w:b/>
          <w:bCs/>
          <w:sz w:val="24"/>
          <w:szCs w:val="24"/>
          <w:lang w:val="el-GR"/>
        </w:rPr>
      </w:pPr>
      <w:r w:rsidRPr="00747C45">
        <w:rPr>
          <w:rFonts w:ascii="Comic Sans MS" w:hAnsi="Comic Sans MS"/>
          <w:b/>
          <w:bCs/>
          <w:sz w:val="24"/>
          <w:szCs w:val="24"/>
        </w:rPr>
        <w:t>A</w:t>
      </w:r>
      <w:r w:rsidRPr="00747C45">
        <w:rPr>
          <w:rFonts w:ascii="Comic Sans MS" w:hAnsi="Comic Sans MS"/>
          <w:b/>
          <w:bCs/>
          <w:sz w:val="24"/>
          <w:szCs w:val="24"/>
          <w:lang w:val="el-GR"/>
        </w:rPr>
        <w:t>ΡΧΑΙΟΛΟΓΙΚΟΣ ΧΩΡΟΣ ΦΙΛΙΠΠΩΝ (Χρονολογία ένταξης 2016)</w:t>
      </w:r>
    </w:p>
    <w:p w:rsidR="00190E3D" w:rsidRPr="00747C45" w:rsidRDefault="00190E3D">
      <w:pPr>
        <w:rPr>
          <w:rFonts w:ascii="Comic Sans MS" w:hAnsi="Comic Sans MS"/>
          <w:sz w:val="24"/>
          <w:szCs w:val="24"/>
          <w:lang w:val="el-GR"/>
        </w:rPr>
      </w:pPr>
    </w:p>
    <w:p w:rsidR="008571C2" w:rsidRPr="00747C45" w:rsidRDefault="008571C2" w:rsidP="008571C2">
      <w:pPr>
        <w:spacing w:before="180" w:after="180" w:line="240" w:lineRule="auto"/>
        <w:jc w:val="both"/>
        <w:outlineLvl w:val="2"/>
        <w:rPr>
          <w:rFonts w:ascii="Comic Sans MS" w:eastAsia="Times New Roman" w:hAnsi="Comic Sans MS" w:cs="Arial"/>
          <w:color w:val="303030"/>
          <w:sz w:val="24"/>
          <w:szCs w:val="24"/>
          <w:lang w:val="el-GR"/>
        </w:rPr>
      </w:pPr>
      <w:r w:rsidRPr="00747C45">
        <w:rPr>
          <w:rFonts w:ascii="Comic Sans MS" w:eastAsia="Times New Roman" w:hAnsi="Comic Sans MS" w:cs="Arial"/>
          <w:b/>
          <w:bCs/>
          <w:color w:val="303030"/>
          <w:sz w:val="24"/>
          <w:szCs w:val="24"/>
          <w:lang w:val="el-GR"/>
        </w:rPr>
        <w:t>5. Η συμβολή της Ευρωπαϊκής Ένωσης στην προστασία της Πολιτιστικής Κληρονομιάς</w:t>
      </w:r>
    </w:p>
    <w:p w:rsidR="008571C2" w:rsidRPr="00747C45" w:rsidRDefault="008571C2"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color w:val="303030"/>
          <w:sz w:val="24"/>
          <w:szCs w:val="24"/>
          <w:lang w:val="el-GR"/>
        </w:rPr>
        <w:t xml:space="preserve">Στον τομέα της προστασίας της πολιτιστικής κληρονομιάς η Ευρωπαϊκή Ένωση έχει επενδύσει μεγάλο μέρος του σχεδιασμού των πολιτικών δράσης της. Επιθυμώντας να επιστήσει την προσοχή στην οικοδόμηση γερών βάσεων για το σεβασμό και την ανάδειξη της πολιτιστικής κληρονομιάς των κρατών μελών της, σκοπεί στη δημιουργία ισχυρών δεσμών ανάμεσα στους Ευρωπαίους πολίτες όσον αφορά με τις πολιτιστικές </w:t>
      </w:r>
      <w:r w:rsidRPr="00747C45">
        <w:rPr>
          <w:rFonts w:ascii="Comic Sans MS" w:eastAsia="Times New Roman" w:hAnsi="Comic Sans MS" w:cs="Arial"/>
          <w:color w:val="303030"/>
          <w:sz w:val="24"/>
          <w:szCs w:val="24"/>
          <w:lang w:val="el-GR"/>
        </w:rPr>
        <w:lastRenderedPageBreak/>
        <w:t>δραστηριότητες. Αν και συνήθως η συνεισφορά της Ένωσης περιορίζεται στην οικονομική ενίσχυση, πλείστες δράσεις προωθούν σημαντικά την πολιτική διατήρησης και αναστήλωσης των ευρωπαϊκών πολιτιστικών αγαθών, ενώ ταυτόχρονα χρηματοδοτείται και η τεχνολογική και επιστημονική έρευνα.</w:t>
      </w:r>
    </w:p>
    <w:p w:rsidR="008571C2" w:rsidRPr="00747C45" w:rsidRDefault="004F753B"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b/>
          <w:bCs/>
          <w:color w:val="303030"/>
          <w:sz w:val="24"/>
          <w:szCs w:val="24"/>
          <w:lang w:val="el-GR"/>
        </w:rPr>
        <w:t>5</w:t>
      </w:r>
      <w:r w:rsidR="008571C2" w:rsidRPr="00747C45">
        <w:rPr>
          <w:rFonts w:ascii="Comic Sans MS" w:eastAsia="Times New Roman" w:hAnsi="Comic Sans MS" w:cs="Arial"/>
          <w:b/>
          <w:bCs/>
          <w:color w:val="303030"/>
          <w:sz w:val="24"/>
          <w:szCs w:val="24"/>
          <w:lang w:val="el-GR"/>
        </w:rPr>
        <w:t>.1. Συμβούλιο της Ευρώπης</w:t>
      </w:r>
      <w:r w:rsidR="008571C2" w:rsidRPr="00747C45">
        <w:rPr>
          <w:rFonts w:ascii="Comic Sans MS" w:eastAsia="Times New Roman" w:hAnsi="Comic Sans MS" w:cs="Arial"/>
          <w:b/>
          <w:bCs/>
          <w:color w:val="303030"/>
          <w:sz w:val="24"/>
          <w:szCs w:val="24"/>
        </w:rPr>
        <w:t> </w:t>
      </w:r>
    </w:p>
    <w:p w:rsidR="008571C2" w:rsidRPr="00747C45" w:rsidRDefault="008571C2"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color w:val="303030"/>
          <w:sz w:val="24"/>
          <w:szCs w:val="24"/>
          <w:lang w:val="el-GR"/>
        </w:rPr>
        <w:t>Το Συμβούλιο της Ευρώπης πληροί το ρόλο του θεματοφύλακα των ανθρωπίνων δικαιωμάτων και της αξίας του δικαίου και της δημοκρατίας. Στην τελευταία, εντάσσει τον πολιτισμό και την πολιτιστική κληρονομιά στις θεμελιώδεις πτυχές της δημοκρατικής διακυβέρνησης.</w:t>
      </w:r>
    </w:p>
    <w:p w:rsidR="008571C2" w:rsidRPr="00747C45" w:rsidRDefault="008571C2"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color w:val="303030"/>
          <w:sz w:val="24"/>
          <w:szCs w:val="24"/>
          <w:lang w:val="el-GR"/>
        </w:rPr>
        <w:t>Βάσει των παραπάνω, εκκινώντας τις προσπάθειες του από το 1985 με τη Σύμβαση της Γρανάδα για την Προστασία της Αρχιτεκτονικής Κληρονομιάς στην Ευρώπη (</w:t>
      </w:r>
      <w:r w:rsidRPr="00747C45">
        <w:rPr>
          <w:rFonts w:ascii="Comic Sans MS" w:eastAsia="Times New Roman" w:hAnsi="Comic Sans MS" w:cs="Arial"/>
          <w:color w:val="303030"/>
          <w:sz w:val="24"/>
          <w:szCs w:val="24"/>
        </w:rPr>
        <w:t>ETS</w:t>
      </w:r>
      <w:r w:rsidRPr="00747C45">
        <w:rPr>
          <w:rFonts w:ascii="Comic Sans MS" w:eastAsia="Times New Roman" w:hAnsi="Comic Sans MS" w:cs="Arial"/>
          <w:color w:val="303030"/>
          <w:sz w:val="24"/>
          <w:szCs w:val="24"/>
          <w:lang w:val="el-GR"/>
        </w:rPr>
        <w:t xml:space="preserve"> </w:t>
      </w:r>
      <w:r w:rsidRPr="00747C45">
        <w:rPr>
          <w:rFonts w:ascii="Comic Sans MS" w:eastAsia="Times New Roman" w:hAnsi="Comic Sans MS" w:cs="Arial"/>
          <w:color w:val="303030"/>
          <w:sz w:val="24"/>
          <w:szCs w:val="24"/>
        </w:rPr>
        <w:t>No</w:t>
      </w:r>
      <w:r w:rsidRPr="00747C45">
        <w:rPr>
          <w:rFonts w:ascii="Comic Sans MS" w:eastAsia="Times New Roman" w:hAnsi="Comic Sans MS" w:cs="Arial"/>
          <w:color w:val="303030"/>
          <w:sz w:val="24"/>
          <w:szCs w:val="24"/>
          <w:lang w:val="el-GR"/>
        </w:rPr>
        <w:t xml:space="preserve">.121), προχώρησε σταδιακά στη </w:t>
      </w:r>
      <w:r w:rsidRPr="00747C45">
        <w:rPr>
          <w:rFonts w:ascii="Comic Sans MS" w:eastAsia="Times New Roman" w:hAnsi="Comic Sans MS" w:cs="Arial"/>
          <w:b/>
          <w:color w:val="303030"/>
          <w:sz w:val="24"/>
          <w:szCs w:val="24"/>
          <w:lang w:val="el-GR"/>
        </w:rPr>
        <w:t>σύνδεση της πολιτιστικής κληρονομιάς με την ανάπτυξη μιας ειρηνικής κοινωνίας,</w:t>
      </w:r>
      <w:r w:rsidRPr="00747C45">
        <w:rPr>
          <w:rFonts w:ascii="Comic Sans MS" w:eastAsia="Times New Roman" w:hAnsi="Comic Sans MS" w:cs="Arial"/>
          <w:color w:val="303030"/>
          <w:sz w:val="24"/>
          <w:szCs w:val="24"/>
          <w:lang w:val="el-GR"/>
        </w:rPr>
        <w:t xml:space="preserve"> δομημένης πάνω στα ανθρωπιστικά και δημοκρατικά πρότυπα. Αυτό κατέστη δυνατό με το Πλαίσιο Πολιτικής του Συμβουλίου της Ευρώπης επί της Αξίας της Πολιτιστικής Κληρονομιάς για την Κοινωνία/ </w:t>
      </w:r>
      <w:r w:rsidRPr="00747C45">
        <w:rPr>
          <w:rFonts w:ascii="Comic Sans MS" w:eastAsia="Times New Roman" w:hAnsi="Comic Sans MS" w:cs="Arial"/>
          <w:color w:val="303030"/>
          <w:sz w:val="24"/>
          <w:szCs w:val="24"/>
        </w:rPr>
        <w:t>Faro</w:t>
      </w:r>
      <w:r w:rsidRPr="00747C45">
        <w:rPr>
          <w:rFonts w:ascii="Comic Sans MS" w:eastAsia="Times New Roman" w:hAnsi="Comic Sans MS" w:cs="Arial"/>
          <w:color w:val="303030"/>
          <w:sz w:val="24"/>
          <w:szCs w:val="24"/>
          <w:lang w:val="el-GR"/>
        </w:rPr>
        <w:t xml:space="preserve"> </w:t>
      </w:r>
      <w:r w:rsidRPr="00747C45">
        <w:rPr>
          <w:rFonts w:ascii="Comic Sans MS" w:eastAsia="Times New Roman" w:hAnsi="Comic Sans MS" w:cs="Arial"/>
          <w:color w:val="303030"/>
          <w:sz w:val="24"/>
          <w:szCs w:val="24"/>
        </w:rPr>
        <w:t>Convention</w:t>
      </w:r>
      <w:r w:rsidRPr="00747C45">
        <w:rPr>
          <w:rFonts w:ascii="Comic Sans MS" w:eastAsia="Times New Roman" w:hAnsi="Comic Sans MS" w:cs="Arial"/>
          <w:color w:val="303030"/>
          <w:sz w:val="24"/>
          <w:szCs w:val="24"/>
          <w:lang w:val="el-GR"/>
        </w:rPr>
        <w:t>- 2005 (</w:t>
      </w:r>
      <w:r w:rsidRPr="00747C45">
        <w:rPr>
          <w:rFonts w:ascii="Comic Sans MS" w:eastAsia="Times New Roman" w:hAnsi="Comic Sans MS" w:cs="Arial"/>
          <w:color w:val="303030"/>
          <w:sz w:val="24"/>
          <w:szCs w:val="24"/>
        </w:rPr>
        <w:t>CETS</w:t>
      </w:r>
      <w:r w:rsidRPr="00747C45">
        <w:rPr>
          <w:rFonts w:ascii="Comic Sans MS" w:eastAsia="Times New Roman" w:hAnsi="Comic Sans MS" w:cs="Arial"/>
          <w:color w:val="303030"/>
          <w:sz w:val="24"/>
          <w:szCs w:val="24"/>
          <w:lang w:val="el-GR"/>
        </w:rPr>
        <w:t xml:space="preserve"> </w:t>
      </w:r>
      <w:r w:rsidRPr="00747C45">
        <w:rPr>
          <w:rFonts w:ascii="Comic Sans MS" w:eastAsia="Times New Roman" w:hAnsi="Comic Sans MS" w:cs="Arial"/>
          <w:color w:val="303030"/>
          <w:sz w:val="24"/>
          <w:szCs w:val="24"/>
        </w:rPr>
        <w:t>No</w:t>
      </w:r>
      <w:r w:rsidRPr="00747C45">
        <w:rPr>
          <w:rFonts w:ascii="Comic Sans MS" w:eastAsia="Times New Roman" w:hAnsi="Comic Sans MS" w:cs="Arial"/>
          <w:color w:val="303030"/>
          <w:sz w:val="24"/>
          <w:szCs w:val="24"/>
          <w:lang w:val="el-GR"/>
        </w:rPr>
        <w:t>.199). Αναλυτικότερα, με αυτό τονίστηκαν τα οικονομικά και κοινωνικά οφέλη της διατήρησης και ανάδειξης της πολιτιστικής κληρονομιάς, ενώ θεωρήθηκε ότι η ευρωπαϊκή πολιτιστική κληρονομιά διαπερνά όλες τις πολιτιστικές μορφές και αποτελεί πηγή κοινής μνήμης και ταυτότητας.</w:t>
      </w:r>
    </w:p>
    <w:p w:rsidR="008571C2" w:rsidRPr="00747C45" w:rsidRDefault="004F753B"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b/>
          <w:bCs/>
          <w:color w:val="303030"/>
          <w:sz w:val="24"/>
          <w:szCs w:val="24"/>
          <w:lang w:val="el-GR"/>
        </w:rPr>
        <w:t>5</w:t>
      </w:r>
      <w:r w:rsidR="008571C2" w:rsidRPr="00747C45">
        <w:rPr>
          <w:rFonts w:ascii="Comic Sans MS" w:eastAsia="Times New Roman" w:hAnsi="Comic Sans MS" w:cs="Arial"/>
          <w:b/>
          <w:bCs/>
          <w:color w:val="303030"/>
          <w:sz w:val="24"/>
          <w:szCs w:val="24"/>
          <w:lang w:val="el-GR"/>
        </w:rPr>
        <w:t>.2. Η πολιτιστική κληρονομιά στο θεσμικό πλαίσιο της ΕΕ</w:t>
      </w:r>
    </w:p>
    <w:p w:rsidR="00250557" w:rsidRPr="00747C45" w:rsidRDefault="008571C2"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color w:val="303030"/>
          <w:sz w:val="24"/>
          <w:szCs w:val="24"/>
          <w:lang w:val="el-GR"/>
        </w:rPr>
        <w:t>Στην ευρωπαϊκή νομική βάση για το υπό ανάλυση αντικείμενο, ανευρίσκεται η αρχή κατά την οποία τα κράτη μέλη είναι αποκλειστικά υπεύθυνα για την πολιτιστική πολιτική και τη φροντίδα για την πολιτιστική κληρονομιά τους. Ωστόσο,</w:t>
      </w:r>
      <w:r w:rsidR="00250557" w:rsidRPr="00747C45">
        <w:rPr>
          <w:rFonts w:ascii="Comic Sans MS" w:eastAsia="Times New Roman" w:hAnsi="Comic Sans MS" w:cs="Arial"/>
          <w:color w:val="303030"/>
          <w:sz w:val="24"/>
          <w:szCs w:val="24"/>
          <w:lang w:val="el-GR"/>
        </w:rPr>
        <w:t xml:space="preserve"> κατά το άρθρο 3 της συνθήκης για την ΕΕ</w:t>
      </w:r>
      <w:r w:rsidRPr="00747C45">
        <w:rPr>
          <w:rFonts w:ascii="Comic Sans MS" w:eastAsia="Times New Roman" w:hAnsi="Comic Sans MS" w:cs="Arial"/>
          <w:color w:val="303030"/>
          <w:sz w:val="24"/>
          <w:szCs w:val="24"/>
          <w:lang w:val="el-GR"/>
        </w:rPr>
        <w:t xml:space="preserve"> </w:t>
      </w:r>
      <w:r w:rsidR="00250557" w:rsidRPr="00747C45">
        <w:rPr>
          <w:rFonts w:ascii="Comic Sans MS" w:eastAsia="Times New Roman" w:hAnsi="Comic Sans MS" w:cs="Arial"/>
          <w:color w:val="303030"/>
          <w:sz w:val="24"/>
          <w:szCs w:val="24"/>
          <w:lang w:val="el-GR"/>
        </w:rPr>
        <w:t xml:space="preserve">Η Ένωση σέβεται τον πλούτο της πολιτιστικής και γλωσσικής της πολυμορφίας και μεριμνά για την προστασία και ανάπτυξη της ευρωπαϊκής πολιτιστικής κληρονομιάς. </w:t>
      </w:r>
    </w:p>
    <w:p w:rsidR="008571C2" w:rsidRPr="00747C45" w:rsidRDefault="008571C2"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color w:val="303030"/>
          <w:sz w:val="24"/>
          <w:szCs w:val="24"/>
          <w:lang w:val="el-GR"/>
        </w:rPr>
        <w:t xml:space="preserve">Η σημασία της πολιτιστικής κληρονομιάς αναδεικνύεται στο άρθρο 167 ΣΛΕΕ, στο οποίο περιγράφεται ο ρόλος της ΕΕ ως ενεργού παράγοντα στις συζητήσεις και στη διάδοση της γνώσης για την πολιτιστική κληρονομιά στους πολίτες της, αλλά ορίζεται και η συνεργασία Ευρωπαϊκού Κοινοβουλίου και Συμβουλίου για την αποτελεσματική λήψη μέτρων. Μία ειδικότερη μνεία στη φύση της πολιτιστικής κληρονομιάς γίνεται στο άρθρο 107 ΣΛΕΕ, αναφορικά με τις κρατικές ενισχύσεις, οι οποίες πρέπει να </w:t>
      </w:r>
      <w:r w:rsidRPr="00747C45">
        <w:rPr>
          <w:rFonts w:ascii="Comic Sans MS" w:eastAsia="Times New Roman" w:hAnsi="Comic Sans MS" w:cs="Arial"/>
          <w:color w:val="303030"/>
          <w:sz w:val="24"/>
          <w:szCs w:val="24"/>
          <w:lang w:val="el-GR"/>
        </w:rPr>
        <w:lastRenderedPageBreak/>
        <w:t>ακολουθούν τους κανόνες της εσωτερικής αγοράς, των όρων των συναλλαγών και του ανταγωνισμού.</w:t>
      </w:r>
    </w:p>
    <w:p w:rsidR="00250557" w:rsidRPr="00747C45" w:rsidRDefault="00250557" w:rsidP="00250557">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color w:val="303030"/>
          <w:sz w:val="24"/>
          <w:szCs w:val="24"/>
          <w:lang w:val="el-GR"/>
        </w:rPr>
        <w:t xml:space="preserve">Επιπλέον έχουν θεσπιστεί δύο είναι τα βασικά νομοθετήματα κατά το </w:t>
      </w:r>
      <w:proofErr w:type="spellStart"/>
      <w:r w:rsidRPr="00747C45">
        <w:rPr>
          <w:rFonts w:ascii="Comic Sans MS" w:eastAsia="Times New Roman" w:hAnsi="Comic Sans MS" w:cs="Arial"/>
          <w:color w:val="303030"/>
          <w:sz w:val="24"/>
          <w:szCs w:val="24"/>
          <w:lang w:val="el-GR"/>
        </w:rPr>
        <w:t>Ευρωπαικό</w:t>
      </w:r>
      <w:proofErr w:type="spellEnd"/>
      <w:r w:rsidRPr="00747C45">
        <w:rPr>
          <w:rFonts w:ascii="Comic Sans MS" w:eastAsia="Times New Roman" w:hAnsi="Comic Sans MS" w:cs="Arial"/>
          <w:color w:val="303030"/>
          <w:sz w:val="24"/>
          <w:szCs w:val="24"/>
          <w:lang w:val="el-GR"/>
        </w:rPr>
        <w:t xml:space="preserve"> Δίκαιο. Πρώτον η Οδηγία 93/7/ΕΟΚ του Συμβουλίου της 15ης Μαρτίου 1993 σχετικά με την επιστροφή πολιτιστικών αγαθών που έχουν παράνομα απομακρυνθεί από το έδαφος κράτους μέλους η οποία τροποποιήθηκε με τις  Οδηγίες 96/100/ΕK  και 2001/38/ΕΚ. Και δεύτερον Κανονισμός (ΕΟΚ) αριθ. 116/2009 του Συμβουλίου της 18ης Δεκεμβρίου 2008 σχετικά με την εξαγωγή πολιτιστικών αγαθών.</w:t>
      </w:r>
    </w:p>
    <w:p w:rsidR="00250557" w:rsidRPr="00747C45" w:rsidRDefault="00250557" w:rsidP="008571C2">
      <w:pPr>
        <w:spacing w:before="100" w:beforeAutospacing="1" w:after="360" w:line="240" w:lineRule="auto"/>
        <w:jc w:val="both"/>
        <w:rPr>
          <w:rFonts w:ascii="Comic Sans MS" w:eastAsia="Times New Roman" w:hAnsi="Comic Sans MS" w:cs="Arial"/>
          <w:color w:val="303030"/>
          <w:sz w:val="24"/>
          <w:szCs w:val="24"/>
          <w:lang w:val="el-GR"/>
        </w:rPr>
      </w:pPr>
    </w:p>
    <w:p w:rsidR="008571C2" w:rsidRPr="00747C45" w:rsidRDefault="004F753B"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b/>
          <w:bCs/>
          <w:color w:val="303030"/>
          <w:sz w:val="24"/>
          <w:szCs w:val="24"/>
          <w:lang w:val="el-GR"/>
        </w:rPr>
        <w:t>5</w:t>
      </w:r>
      <w:r w:rsidR="008571C2" w:rsidRPr="00747C45">
        <w:rPr>
          <w:rFonts w:ascii="Comic Sans MS" w:eastAsia="Times New Roman" w:hAnsi="Comic Sans MS" w:cs="Arial"/>
          <w:b/>
          <w:bCs/>
          <w:color w:val="303030"/>
          <w:sz w:val="24"/>
          <w:szCs w:val="24"/>
          <w:lang w:val="el-GR"/>
        </w:rPr>
        <w:t>.2.1. Ευρωπαϊκό Συμβούλιο</w:t>
      </w:r>
    </w:p>
    <w:p w:rsidR="008571C2" w:rsidRPr="00747C45" w:rsidRDefault="008571C2"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color w:val="303030"/>
          <w:sz w:val="24"/>
          <w:szCs w:val="24"/>
          <w:lang w:val="el-GR"/>
        </w:rPr>
        <w:t>Οι εκάστοτε προεδρίες του Συμβουλίου διαδραματίζουν ουσιώδη ρόλο στη διατύπωση των θέσεων της ΕΕ για πολιτιστικά ζητήματα. Σε αυτές ξεχωρίζει, το 2015, η Προεδρία του Λουξεμβούργου, η οποία αντέδρασε στα τεκταινόμενα στο Ιράκ και τη Συρία αποδοκιμάζοντας τις καταστροφές μνημείων και το λαθρεμπόριο. Στο πλαίσιο αυτό πρότεινε τη δημιουργία βάσεως δεδομένων για τα πολιτιστικά αγαθά, η οποία σε συνδυασμό με ανάλογους κανόνες θα βελτιώσει τον έλεγχο και την καταστολή τέτοιων τρομοκρατικών ενεργειών.</w:t>
      </w:r>
    </w:p>
    <w:p w:rsidR="008571C2" w:rsidRPr="00747C45" w:rsidRDefault="004F753B"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b/>
          <w:bCs/>
          <w:color w:val="303030"/>
          <w:sz w:val="24"/>
          <w:szCs w:val="24"/>
          <w:lang w:val="el-GR"/>
        </w:rPr>
        <w:t>5</w:t>
      </w:r>
      <w:r w:rsidR="008571C2" w:rsidRPr="00747C45">
        <w:rPr>
          <w:rFonts w:ascii="Comic Sans MS" w:eastAsia="Times New Roman" w:hAnsi="Comic Sans MS" w:cs="Arial"/>
          <w:b/>
          <w:bCs/>
          <w:color w:val="303030"/>
          <w:sz w:val="24"/>
          <w:szCs w:val="24"/>
          <w:lang w:val="el-GR"/>
        </w:rPr>
        <w:t>.2.2. Ευρωπαϊκό Κοινοβούλιο</w:t>
      </w:r>
    </w:p>
    <w:p w:rsidR="008571C2" w:rsidRPr="00747C45" w:rsidRDefault="008571C2"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color w:val="303030"/>
          <w:sz w:val="24"/>
          <w:szCs w:val="24"/>
          <w:lang w:val="el-GR"/>
        </w:rPr>
        <w:t>Το Ευρωκοινοβούλιο ασκώντας την κατεξοχήν του αρμοδιότητα, εκδίδοντας Ψηφίσματα, εκδηλώνει τις ανησυχίες και τις προσδοκίες της Ένωσης σχετικά με την έκβαση διαφόρων πολιτιστικών ζητημάτων, όχι απαραίτητα μόνο σε ευρωπαϊκή εμβέλεια. Εκκινώντας από το 1974, υπέδειξε τις αρχικές προθέσεις πρόβλεψης πολιτικών προστασίας, χρηματοδότησης και εκπαίδευσης σχετικά με την πολιτιστική κληρονομιά. Στις μέρες μας ουσιώδεις υπήρξαν οι διακηρύξεις σε Ψηφίσματα του 2015, που αφορούσαν την καταδίκη των καταστροφών πολιτιστικών αγαθών πανανθρώπινης αξίας στις περιοχές της Συρίας και του Ιράκ από τρομοκρατικές ενέργειες.</w:t>
      </w:r>
    </w:p>
    <w:p w:rsidR="008571C2" w:rsidRPr="00747C45" w:rsidRDefault="004F753B"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b/>
          <w:bCs/>
          <w:color w:val="303030"/>
          <w:sz w:val="24"/>
          <w:szCs w:val="24"/>
          <w:lang w:val="el-GR"/>
        </w:rPr>
        <w:t>5</w:t>
      </w:r>
      <w:r w:rsidR="008571C2" w:rsidRPr="00747C45">
        <w:rPr>
          <w:rFonts w:ascii="Comic Sans MS" w:eastAsia="Times New Roman" w:hAnsi="Comic Sans MS" w:cs="Arial"/>
          <w:b/>
          <w:bCs/>
          <w:color w:val="303030"/>
          <w:sz w:val="24"/>
          <w:szCs w:val="24"/>
          <w:lang w:val="el-GR"/>
        </w:rPr>
        <w:t>.3. Λοιπές εκδηλώσεις της ευρωπαϊκής πολιτικής για την πολιτιστική κληρονομιά</w:t>
      </w:r>
    </w:p>
    <w:p w:rsidR="008571C2" w:rsidRPr="00747C45" w:rsidRDefault="008571C2"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color w:val="303030"/>
          <w:sz w:val="24"/>
          <w:szCs w:val="24"/>
          <w:lang w:val="el-GR"/>
        </w:rPr>
        <w:t xml:space="preserve">Το 2018 ανακηρύχθηκε “Ευρωπαϊκό Έτος Πολιτιστικής Κληρονομιάς”. Με το σύνθημα “Η κληρονομιά μας: εκεί όπου το παρελθόν συναντά το μέλλον”, η Ευρωπαϊκή Ένωση έθεσε ως στόχους την ενασχόληση ειδικά των νέων με πολιτιστικές δραστηριότητες </w:t>
      </w:r>
      <w:r w:rsidRPr="00747C45">
        <w:rPr>
          <w:rFonts w:ascii="Comic Sans MS" w:eastAsia="Times New Roman" w:hAnsi="Comic Sans MS" w:cs="Arial"/>
          <w:color w:val="303030"/>
          <w:sz w:val="24"/>
          <w:szCs w:val="24"/>
          <w:lang w:val="el-GR"/>
        </w:rPr>
        <w:lastRenderedPageBreak/>
        <w:t>στη θέση τόσο του θεατή όσο και του διοργανωτή, αλλά και την ενθάρρυνση- χρηματοδότηση εκπαιδευτικών, επιστημονικών και τουριστικών προγραμμάτων.</w:t>
      </w:r>
    </w:p>
    <w:p w:rsidR="008571C2" w:rsidRPr="00747C45" w:rsidRDefault="008571C2"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color w:val="303030"/>
          <w:sz w:val="24"/>
          <w:szCs w:val="24"/>
          <w:lang w:val="el-GR"/>
        </w:rPr>
        <w:t>Τέλος, στον τομέα της ευρωπαϊκής διπλωματίας προστέθηκε και η προώθηση των διεθνών πολιτιστικών σχέσεων με αφορμή τις καταστροφές και την αρχαιοκαπηλία του 2015 στη Μέση Ανατολή.</w:t>
      </w:r>
    </w:p>
    <w:p w:rsidR="00CA7EE8" w:rsidRPr="00747C45" w:rsidRDefault="00CA7EE8"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color w:val="303030"/>
          <w:sz w:val="24"/>
          <w:szCs w:val="24"/>
          <w:lang w:val="el-GR"/>
        </w:rPr>
        <w:t>ΕΡΩΤΗΣΕΙΣ ΕΟΠΠΕΠ</w:t>
      </w:r>
    </w:p>
    <w:p w:rsidR="00CA7EE8" w:rsidRPr="00747C45" w:rsidRDefault="00CA7EE8" w:rsidP="00CA7EE8">
      <w:pPr>
        <w:pStyle w:val="Default"/>
        <w:jc w:val="both"/>
        <w:rPr>
          <w:rFonts w:ascii="Comic Sans MS" w:hAnsi="Comic Sans MS"/>
          <w:color w:val="auto"/>
          <w:lang w:val="el-GR"/>
        </w:rPr>
      </w:pPr>
    </w:p>
    <w:p w:rsidR="00CA7EE8" w:rsidRPr="00747C45" w:rsidRDefault="00CA7EE8" w:rsidP="00CA7EE8">
      <w:pPr>
        <w:pStyle w:val="Default"/>
        <w:jc w:val="both"/>
        <w:rPr>
          <w:rFonts w:ascii="Comic Sans MS" w:hAnsi="Comic Sans MS"/>
          <w:sz w:val="23"/>
          <w:szCs w:val="23"/>
          <w:lang w:val="el-GR"/>
        </w:rPr>
      </w:pPr>
      <w:r w:rsidRPr="00747C45">
        <w:rPr>
          <w:rFonts w:ascii="Comic Sans MS" w:hAnsi="Comic Sans MS"/>
          <w:sz w:val="23"/>
          <w:szCs w:val="23"/>
          <w:lang w:val="el-GR"/>
        </w:rPr>
        <w:t>2. Τι γνωρίζετε για τον τίτλο "Μνημείο Παγκόσμιας Κληρονομιάς" και για τον όρο "Πολιτιστική Κληρονομιά" (</w:t>
      </w:r>
      <w:r w:rsidRPr="00747C45">
        <w:rPr>
          <w:rFonts w:ascii="Comic Sans MS" w:hAnsi="Comic Sans MS"/>
          <w:sz w:val="23"/>
          <w:szCs w:val="23"/>
        </w:rPr>
        <w:t>Cultural</w:t>
      </w:r>
      <w:r w:rsidRPr="00747C45">
        <w:rPr>
          <w:rFonts w:ascii="Comic Sans MS" w:hAnsi="Comic Sans MS"/>
          <w:sz w:val="23"/>
          <w:szCs w:val="23"/>
          <w:lang w:val="el-GR"/>
        </w:rPr>
        <w:t xml:space="preserve"> </w:t>
      </w:r>
      <w:r w:rsidRPr="00747C45">
        <w:rPr>
          <w:rFonts w:ascii="Comic Sans MS" w:hAnsi="Comic Sans MS"/>
          <w:sz w:val="23"/>
          <w:szCs w:val="23"/>
        </w:rPr>
        <w:t>Heritage</w:t>
      </w:r>
      <w:r w:rsidRPr="00747C45">
        <w:rPr>
          <w:rFonts w:ascii="Comic Sans MS" w:hAnsi="Comic Sans MS"/>
          <w:sz w:val="23"/>
          <w:szCs w:val="23"/>
          <w:lang w:val="el-GR"/>
        </w:rPr>
        <w:t xml:space="preserve">) της </w:t>
      </w:r>
      <w:r w:rsidRPr="00747C45">
        <w:rPr>
          <w:rFonts w:ascii="Comic Sans MS" w:hAnsi="Comic Sans MS"/>
          <w:sz w:val="23"/>
          <w:szCs w:val="23"/>
        </w:rPr>
        <w:t>UNESCO</w:t>
      </w:r>
      <w:r w:rsidRPr="00747C45">
        <w:rPr>
          <w:rFonts w:ascii="Comic Sans MS" w:hAnsi="Comic Sans MS"/>
          <w:sz w:val="23"/>
          <w:szCs w:val="23"/>
          <w:lang w:val="el-GR"/>
        </w:rPr>
        <w:t xml:space="preserve">; </w:t>
      </w:r>
    </w:p>
    <w:p w:rsidR="00CA7EE8" w:rsidRPr="00747C45" w:rsidRDefault="00CA7EE8"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color w:val="303030"/>
          <w:sz w:val="24"/>
          <w:szCs w:val="24"/>
          <w:lang w:val="el-GR"/>
        </w:rPr>
        <w:t>3. Ποια είναι η έννοια των "πολιτιστικών θεματικών διαδρομών" σύμφωνα με το άρθρο 13 του Νόμου 4582/2018;</w:t>
      </w:r>
    </w:p>
    <w:p w:rsidR="00CA7EE8" w:rsidRPr="00747C45" w:rsidRDefault="00CA7EE8" w:rsidP="008571C2">
      <w:pPr>
        <w:spacing w:before="100" w:beforeAutospacing="1" w:after="360" w:line="240" w:lineRule="auto"/>
        <w:jc w:val="both"/>
        <w:rPr>
          <w:rFonts w:ascii="Comic Sans MS" w:eastAsia="Times New Roman" w:hAnsi="Comic Sans MS" w:cs="Arial"/>
          <w:color w:val="303030"/>
          <w:sz w:val="24"/>
          <w:szCs w:val="24"/>
          <w:lang w:val="el-GR"/>
        </w:rPr>
      </w:pPr>
      <w:r w:rsidRPr="00747C45">
        <w:rPr>
          <w:rFonts w:ascii="Comic Sans MS" w:eastAsia="Times New Roman" w:hAnsi="Comic Sans MS" w:cs="Arial"/>
          <w:color w:val="303030"/>
          <w:sz w:val="24"/>
          <w:szCs w:val="24"/>
          <w:lang w:val="el-GR"/>
        </w:rPr>
        <w:t>6. Αναφερθείτε επιγραμματικά στα Ελληνικά Μνημεία Παγκόσμιας Κληρονομιάς, τα οποία έχουν συμπεριληφθεί στο διεθνή Κατάλογο της UNESCO από το 1986 έως σήμερα.</w:t>
      </w:r>
    </w:p>
    <w:bookmarkEnd w:id="0"/>
    <w:p w:rsidR="00CA7EE8" w:rsidRPr="00747C45" w:rsidRDefault="00CA7EE8" w:rsidP="00CA7EE8">
      <w:pPr>
        <w:spacing w:before="100" w:beforeAutospacing="1" w:after="360" w:line="240" w:lineRule="auto"/>
        <w:jc w:val="both"/>
        <w:rPr>
          <w:rFonts w:ascii="Comic Sans MS" w:eastAsia="Times New Roman" w:hAnsi="Comic Sans MS" w:cs="Arial"/>
          <w:color w:val="303030"/>
          <w:sz w:val="24"/>
          <w:szCs w:val="24"/>
          <w:lang w:val="el-GR"/>
        </w:rPr>
      </w:pPr>
    </w:p>
    <w:sectPr w:rsidR="00CA7EE8" w:rsidRPr="00747C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7390A"/>
    <w:multiLevelType w:val="multilevel"/>
    <w:tmpl w:val="0BFAC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677896"/>
    <w:multiLevelType w:val="multilevel"/>
    <w:tmpl w:val="D04E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8D1148"/>
    <w:multiLevelType w:val="multilevel"/>
    <w:tmpl w:val="48C2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57"/>
    <w:rsid w:val="00030B18"/>
    <w:rsid w:val="00151CE0"/>
    <w:rsid w:val="00190E3D"/>
    <w:rsid w:val="00250557"/>
    <w:rsid w:val="004C749B"/>
    <w:rsid w:val="004F753B"/>
    <w:rsid w:val="00693F16"/>
    <w:rsid w:val="00747C45"/>
    <w:rsid w:val="008571C2"/>
    <w:rsid w:val="00887E42"/>
    <w:rsid w:val="00CA7EE8"/>
    <w:rsid w:val="00E86194"/>
    <w:rsid w:val="00F3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51CE0"/>
    <w:rPr>
      <w:color w:val="0000FF"/>
      <w:u w:val="single"/>
    </w:rPr>
  </w:style>
  <w:style w:type="paragraph" w:styleId="a3">
    <w:name w:val="Balloon Text"/>
    <w:basedOn w:val="a"/>
    <w:link w:val="Char"/>
    <w:uiPriority w:val="99"/>
    <w:semiHidden/>
    <w:unhideWhenUsed/>
    <w:rsid w:val="00151C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51CE0"/>
    <w:rPr>
      <w:rFonts w:ascii="Tahoma" w:hAnsi="Tahoma" w:cs="Tahoma"/>
      <w:sz w:val="16"/>
      <w:szCs w:val="16"/>
    </w:rPr>
  </w:style>
  <w:style w:type="paragraph" w:customStyle="1" w:styleId="Default">
    <w:name w:val="Default"/>
    <w:rsid w:val="00CA7EE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51CE0"/>
    <w:rPr>
      <w:color w:val="0000FF"/>
      <w:u w:val="single"/>
    </w:rPr>
  </w:style>
  <w:style w:type="paragraph" w:styleId="a3">
    <w:name w:val="Balloon Text"/>
    <w:basedOn w:val="a"/>
    <w:link w:val="Char"/>
    <w:uiPriority w:val="99"/>
    <w:semiHidden/>
    <w:unhideWhenUsed/>
    <w:rsid w:val="00151C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51CE0"/>
    <w:rPr>
      <w:rFonts w:ascii="Tahoma" w:hAnsi="Tahoma" w:cs="Tahoma"/>
      <w:sz w:val="16"/>
      <w:szCs w:val="16"/>
    </w:rPr>
  </w:style>
  <w:style w:type="paragraph" w:customStyle="1" w:styleId="Default">
    <w:name w:val="Default"/>
    <w:rsid w:val="00CA7E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9257">
      <w:bodyDiv w:val="1"/>
      <w:marLeft w:val="0"/>
      <w:marRight w:val="0"/>
      <w:marTop w:val="0"/>
      <w:marBottom w:val="0"/>
      <w:divBdr>
        <w:top w:val="none" w:sz="0" w:space="0" w:color="auto"/>
        <w:left w:val="none" w:sz="0" w:space="0" w:color="auto"/>
        <w:bottom w:val="none" w:sz="0" w:space="0" w:color="auto"/>
        <w:right w:val="none" w:sz="0" w:space="0" w:color="auto"/>
      </w:divBdr>
    </w:div>
    <w:div w:id="12631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12</Pages>
  <Words>3297</Words>
  <Characters>18799</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2021-04-20T10:41:00Z</dcterms:created>
  <dcterms:modified xsi:type="dcterms:W3CDTF">2021-06-07T20:03:00Z</dcterms:modified>
</cp:coreProperties>
</file>