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F6" w:rsidRPr="00B03DAF" w:rsidRDefault="002F0EF6" w:rsidP="0069553D">
      <w:pPr>
        <w:shd w:val="clear" w:color="auto" w:fill="FFFFFF"/>
        <w:spacing w:after="225" w:line="240" w:lineRule="auto"/>
        <w:jc w:val="both"/>
        <w:rPr>
          <w:rFonts w:ascii="Comic Sans MS" w:eastAsia="Times New Roman" w:hAnsi="Comic Sans MS" w:cs="Times New Roman"/>
          <w:b/>
          <w:sz w:val="24"/>
          <w:szCs w:val="24"/>
          <w:lang w:val="el-GR"/>
        </w:rPr>
      </w:pPr>
      <w:r w:rsidRPr="00B03DAF">
        <w:rPr>
          <w:rFonts w:ascii="Comic Sans MS" w:eastAsia="Times New Roman" w:hAnsi="Comic Sans MS" w:cs="Times New Roman"/>
          <w:b/>
          <w:sz w:val="24"/>
          <w:szCs w:val="24"/>
          <w:lang w:val="el-GR"/>
        </w:rPr>
        <w:t xml:space="preserve">Πτωχευτικό Δίκαιο. </w:t>
      </w:r>
    </w:p>
    <w:p w:rsidR="002F0EF6" w:rsidRPr="00B03DAF" w:rsidRDefault="002F0EF6" w:rsidP="0069553D">
      <w:pPr>
        <w:shd w:val="clear" w:color="auto" w:fill="FFFFFF"/>
        <w:spacing w:after="225" w:line="240" w:lineRule="auto"/>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Το πτωχευτικό δίκαιο (</w:t>
      </w:r>
      <w:proofErr w:type="spellStart"/>
      <w:r w:rsidRPr="00B03DAF">
        <w:rPr>
          <w:rFonts w:ascii="Comic Sans MS" w:eastAsia="Times New Roman" w:hAnsi="Comic Sans MS" w:cs="Times New Roman"/>
          <w:sz w:val="24"/>
          <w:szCs w:val="24"/>
          <w:lang w:val="el-GR"/>
        </w:rPr>
        <w:t>ΠτΔ</w:t>
      </w:r>
      <w:proofErr w:type="spellEnd"/>
      <w:r w:rsidRPr="00B03DAF">
        <w:rPr>
          <w:rFonts w:ascii="Comic Sans MS" w:eastAsia="Times New Roman" w:hAnsi="Comic Sans MS" w:cs="Times New Roman"/>
          <w:sz w:val="24"/>
          <w:szCs w:val="24"/>
          <w:lang w:val="el-GR"/>
        </w:rPr>
        <w:t>) αποτελεί ιδιαίτερο κλάδο του εμπορικού δικαίου και αναγκαστικό δίκαιο (</w:t>
      </w:r>
      <w:proofErr w:type="spellStart"/>
      <w:r w:rsidRPr="00B03DAF">
        <w:rPr>
          <w:rFonts w:ascii="Comic Sans MS" w:eastAsia="Times New Roman" w:hAnsi="Comic Sans MS" w:cs="Times New Roman"/>
          <w:sz w:val="24"/>
          <w:szCs w:val="24"/>
        </w:rPr>
        <w:t>ius</w:t>
      </w:r>
      <w:proofErr w:type="spellEnd"/>
      <w:r w:rsidRPr="00B03DAF">
        <w:rPr>
          <w:rFonts w:ascii="Comic Sans MS" w:eastAsia="Times New Roman" w:hAnsi="Comic Sans MS" w:cs="Times New Roman"/>
          <w:sz w:val="24"/>
          <w:szCs w:val="24"/>
          <w:lang w:val="el-GR"/>
        </w:rPr>
        <w:t xml:space="preserve"> </w:t>
      </w:r>
      <w:proofErr w:type="spellStart"/>
      <w:r w:rsidRPr="00B03DAF">
        <w:rPr>
          <w:rFonts w:ascii="Comic Sans MS" w:eastAsia="Times New Roman" w:hAnsi="Comic Sans MS" w:cs="Times New Roman"/>
          <w:sz w:val="24"/>
          <w:szCs w:val="24"/>
        </w:rPr>
        <w:t>cogens</w:t>
      </w:r>
      <w:proofErr w:type="spellEnd"/>
      <w:r w:rsidRPr="00B03DAF">
        <w:rPr>
          <w:rFonts w:ascii="Comic Sans MS" w:eastAsia="Times New Roman" w:hAnsi="Comic Sans MS" w:cs="Times New Roman"/>
          <w:sz w:val="24"/>
          <w:szCs w:val="24"/>
          <w:lang w:val="el-GR"/>
        </w:rPr>
        <w:t>) που ρυθμίζει θεσμικά περιπτώσεις πτώχευσης και γενικότερα τη συλλογική ικανοποίηση των πιστωτών. Η πτώχευση είναι η νομική κατάσταση εκείνη στην οποία μεταπίπτει ο οφειλέτης , ή εταιρεία όταν “μόνιμα και ολοσχερώς” αδυνατεί να ικανοποιήσει τους δανειστές ή άλλους οφειλέτες.</w:t>
      </w:r>
    </w:p>
    <w:p w:rsidR="002F0EF6" w:rsidRPr="00B03DAF" w:rsidRDefault="002F0EF6" w:rsidP="0069553D">
      <w:pPr>
        <w:shd w:val="clear" w:color="auto" w:fill="FFFFFF"/>
        <w:spacing w:after="225" w:line="240" w:lineRule="auto"/>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 xml:space="preserve">Ειδικότερα, το </w:t>
      </w:r>
      <w:proofErr w:type="spellStart"/>
      <w:r w:rsidRPr="00B03DAF">
        <w:rPr>
          <w:rFonts w:ascii="Comic Sans MS" w:eastAsia="Times New Roman" w:hAnsi="Comic Sans MS" w:cs="Times New Roman"/>
          <w:sz w:val="24"/>
          <w:szCs w:val="24"/>
          <w:lang w:val="el-GR"/>
        </w:rPr>
        <w:t>ΠτΔ</w:t>
      </w:r>
      <w:proofErr w:type="spellEnd"/>
      <w:r w:rsidRPr="00B03DAF">
        <w:rPr>
          <w:rFonts w:ascii="Comic Sans MS" w:eastAsia="Times New Roman" w:hAnsi="Comic Sans MS" w:cs="Times New Roman"/>
          <w:sz w:val="24"/>
          <w:szCs w:val="24"/>
          <w:lang w:val="el-GR"/>
        </w:rPr>
        <w:t xml:space="preserve"> ενεργοποιείται όταν ο οφειλέτης βρίσκεται σε τόσο κρίσιμη οικονομική κατάσταση, ώστε να μην είναι πια σε θέση να εξοφλήσει τα χρέη του. Μολονότι δεν πρόκειται για ασυνήθιστο πρόβλημα (ιδίως μάλιστα σε περίοδο οικονομικής κρίσης), οι νομικές, αλλά και οι ψυχολογικές, ατομικές και κοινωνικές συνέπειες του είναι σημαντικές. Η ουσία του </w:t>
      </w:r>
      <w:proofErr w:type="spellStart"/>
      <w:r w:rsidRPr="00B03DAF">
        <w:rPr>
          <w:rFonts w:ascii="Comic Sans MS" w:eastAsia="Times New Roman" w:hAnsi="Comic Sans MS" w:cs="Times New Roman"/>
          <w:sz w:val="24"/>
          <w:szCs w:val="24"/>
          <w:lang w:val="el-GR"/>
        </w:rPr>
        <w:t>ΠτΔ</w:t>
      </w:r>
      <w:proofErr w:type="spellEnd"/>
      <w:r w:rsidRPr="00B03DAF">
        <w:rPr>
          <w:rFonts w:ascii="Comic Sans MS" w:eastAsia="Times New Roman" w:hAnsi="Comic Sans MS" w:cs="Times New Roman"/>
          <w:sz w:val="24"/>
          <w:szCs w:val="24"/>
          <w:lang w:val="el-GR"/>
        </w:rPr>
        <w:t xml:space="preserve"> συνίσταται καταρχήν στη μετατροπή ενός διμερούς προβλήματος χρέους [οφειλέτης – καθένας από τους δανειστές</w:t>
      </w:r>
      <w:r w:rsidR="00B03DAF" w:rsidRPr="00B03DAF">
        <w:rPr>
          <w:rFonts w:ascii="Comic Sans MS" w:eastAsia="Times New Roman" w:hAnsi="Comic Sans MS" w:cs="Times New Roman"/>
          <w:sz w:val="24"/>
          <w:szCs w:val="24"/>
          <w:lang w:val="el-GR"/>
        </w:rPr>
        <w:t xml:space="preserve"> </w:t>
      </w:r>
      <w:r w:rsidRPr="00B03DAF">
        <w:rPr>
          <w:rFonts w:ascii="Comic Sans MS" w:eastAsia="Times New Roman" w:hAnsi="Comic Sans MS" w:cs="Times New Roman"/>
          <w:sz w:val="24"/>
          <w:szCs w:val="24"/>
          <w:lang w:val="el-GR"/>
        </w:rPr>
        <w:t>(μετέπειτα πιστωτές)] σε συλλογικό (οφειλέτης – όλοι οι δανειστές). Στη πράξη η πτώχευση αποτελεί «συλλογική διαδικασία», μια διαδικασία δηλαδή, που προβλέπεται σε περιπτώσεις αφερεγγυότητας επιχειρήσεων.</w:t>
      </w:r>
    </w:p>
    <w:p w:rsidR="002F0EF6" w:rsidRPr="00B03DAF" w:rsidRDefault="002F0EF6" w:rsidP="0069553D">
      <w:pPr>
        <w:shd w:val="clear" w:color="auto" w:fill="FFFFFF"/>
        <w:spacing w:after="225" w:line="240" w:lineRule="auto"/>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 xml:space="preserve">Όταν κηρυχθεί η πτώχευση, οι δανειστές του οφειλέτη δεν μπορούν να ασκήσουν ατομικά καταδιωκτικά μέτρα εναντίον του, αλλά ενώνονται σε μια «ομάδα», τα δικαιώματα της οποίας ασκούνται από το «σύνδικο», με σκοπό τη συνολική εκποίηση της περιουσίας του οφειλέτη και την ίση μεταχείριση όλων των πιστωτών. Αποφεύγονται έτσι ο πανικός των πιστωτών, η σώρευση δικών, η σπουδή στην κατάσχεση των επιμέρους περιουσιακών στοιχείων του οφειλέτη και τελικά η καταστροφή της επιχείρησής του. </w:t>
      </w:r>
      <w:bookmarkStart w:id="0" w:name="_GoBack"/>
      <w:bookmarkEnd w:id="0"/>
    </w:p>
    <w:p w:rsidR="00735885" w:rsidRPr="00B03DAF" w:rsidRDefault="002F0EF6" w:rsidP="0069553D">
      <w:pPr>
        <w:shd w:val="clear" w:color="auto" w:fill="FFFFFF"/>
        <w:spacing w:after="225" w:line="240" w:lineRule="auto"/>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 xml:space="preserve">Σε γενικές γραμμές το πτωχευτικό δίκαιο λειτουργεί ως εξής: </w:t>
      </w:r>
    </w:p>
    <w:p w:rsidR="002F0EF6" w:rsidRPr="00B03DAF" w:rsidRDefault="002F0EF6" w:rsidP="0069553D">
      <w:pPr>
        <w:shd w:val="clear" w:color="auto" w:fill="FFFFFF"/>
        <w:spacing w:after="225" w:line="240" w:lineRule="auto"/>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Όταν η οικονομική κατάσταση του οφειλέτη καταστεί κρίσιμη και η πληρωμή των χρεών του προβληματική, υπάρχει η δυνατότητα να κηρυχθεί με δικαστική απόφαση η πτώχευσή του. Με την κήρυξη αυτής, οι διώξεις εναντίον του οφειλέτη παγώνουν και ο ίδιος υφίσταται ορισμένους περιορισμούς: Κυρίως δεν μπορεί πλέον να διαχειριστεί ή να διαθέσει την περιουσία του, ούτε να προβεί σε καταβολές χρεών. Οι εξουσίες αυτές μεταβαίνουν σε κάποιο ειδικό όργανο, το σύνδικο.</w:t>
      </w:r>
    </w:p>
    <w:p w:rsidR="00735885" w:rsidRPr="00B03DAF" w:rsidRDefault="002F0EF6" w:rsidP="0069553D">
      <w:pPr>
        <w:shd w:val="clear" w:color="auto" w:fill="FFFFFF"/>
        <w:spacing w:after="225" w:line="240" w:lineRule="auto"/>
        <w:jc w:val="both"/>
        <w:rPr>
          <w:rFonts w:ascii="Comic Sans MS" w:eastAsia="Times New Roman" w:hAnsi="Comic Sans MS" w:cs="Times New Roman"/>
          <w:sz w:val="24"/>
          <w:szCs w:val="24"/>
          <w:lang w:val="el-GR"/>
        </w:rPr>
      </w:pPr>
      <w:r w:rsidRPr="00B03DAF">
        <w:rPr>
          <w:rFonts w:ascii="Comic Sans MS" w:eastAsia="Times New Roman" w:hAnsi="Comic Sans MS" w:cs="Times New Roman"/>
          <w:b/>
          <w:sz w:val="24"/>
          <w:szCs w:val="24"/>
          <w:lang w:val="el-GR"/>
        </w:rPr>
        <w:t>Βασικές αρχές</w:t>
      </w:r>
      <w:r w:rsidRPr="00B03DAF">
        <w:rPr>
          <w:rFonts w:ascii="Comic Sans MS" w:eastAsia="Times New Roman" w:hAnsi="Comic Sans MS" w:cs="Times New Roman"/>
          <w:sz w:val="24"/>
          <w:szCs w:val="24"/>
          <w:lang w:val="el-GR"/>
        </w:rPr>
        <w:t xml:space="preserve"> της πτωχευτικής διαδικασίας είναι η αρχή της καθολικότητας και η αρχή της ισότιμης μεταχείρισης των πιστωτών. </w:t>
      </w:r>
    </w:p>
    <w:p w:rsidR="00735885" w:rsidRPr="00B03DAF" w:rsidRDefault="002F0EF6" w:rsidP="0069553D">
      <w:pPr>
        <w:shd w:val="clear" w:color="auto" w:fill="FFFFFF"/>
        <w:spacing w:after="225" w:line="240" w:lineRule="auto"/>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lastRenderedPageBreak/>
        <w:t xml:space="preserve">Η αρχή της καθολικότητας σημαίνει αφενός ότι από πλευράς μεν ενεργητικού το αντικείμενο της διαδικασίας είναι όλη η περιουσία του οφειλέτη ενώ από πλευράς παθητικού, ότι στη διαδικασία συμμετέχουν καταρχήν όλοι οι πιστωτές αποτελώντας «κοινωνία ζημίας». </w:t>
      </w:r>
    </w:p>
    <w:p w:rsidR="002F0EF6" w:rsidRPr="00B03DAF" w:rsidRDefault="002F0EF6" w:rsidP="0069553D">
      <w:pPr>
        <w:shd w:val="clear" w:color="auto" w:fill="FFFFFF"/>
        <w:spacing w:after="225" w:line="240" w:lineRule="auto"/>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Η αρχή της ισότιμης μεταχείρισης των πιστωτών σημαίνει ότι οι πιστωτές συμμετέχουν με ίσους όρους στη διαδικασία. Οι συνήθεις λύσεις είναι η ρευστοποίηση του ενεργητικού της περιουσίας του οφειλέτη και η διανομή του προϊόντος της στους πιστωτές, η διευθέτηση των χρεών του οφειλέτη με μορφή συμβιβασμού ή σχεδίου αναδιοργάνωσης και ο προληπτικός</w:t>
      </w:r>
      <w:r w:rsidR="00735885" w:rsidRPr="00B03DAF">
        <w:rPr>
          <w:rFonts w:ascii="Comic Sans MS" w:eastAsia="Times New Roman" w:hAnsi="Comic Sans MS" w:cs="Times New Roman"/>
          <w:sz w:val="24"/>
          <w:szCs w:val="24"/>
          <w:lang w:val="el-GR"/>
        </w:rPr>
        <w:t xml:space="preserve"> </w:t>
      </w:r>
      <w:r w:rsidRPr="00B03DAF">
        <w:rPr>
          <w:rFonts w:ascii="Comic Sans MS" w:eastAsia="Times New Roman" w:hAnsi="Comic Sans MS" w:cs="Times New Roman"/>
          <w:sz w:val="24"/>
          <w:szCs w:val="24"/>
          <w:lang w:val="el-GR"/>
        </w:rPr>
        <w:t xml:space="preserve">συμβιβασμός. Τα δικαιώματα των πιστωτών και οι υποχρεώσεις του οφειλέτη δεν δημιουργούνται και δεν καθορίζονται από τους πτωχευτικούς κανόνες, αλλά λαμβάνονται υπόψη στην πτώχευση ως δεδομένα. Βέβαια τα χρέη του οφειλέτη από τη στιγμή που κηρυχθεί η πτώχευση και αναγγελθούν στην πτωχευτική διαδικασία μπορεί για τους σκοπούς της πτώχευσης να υποστούν ορισμένες αλλοιώσεις, π.χ. να γίνουν ληξιπρόθεσμα ή να σταματήσει η </w:t>
      </w:r>
      <w:proofErr w:type="spellStart"/>
      <w:r w:rsidRPr="00B03DAF">
        <w:rPr>
          <w:rFonts w:ascii="Comic Sans MS" w:eastAsia="Times New Roman" w:hAnsi="Comic Sans MS" w:cs="Times New Roman"/>
          <w:sz w:val="24"/>
          <w:szCs w:val="24"/>
          <w:lang w:val="el-GR"/>
        </w:rPr>
        <w:t>τοκοφορία</w:t>
      </w:r>
      <w:proofErr w:type="spellEnd"/>
      <w:r w:rsidRPr="00B03DAF">
        <w:rPr>
          <w:rFonts w:ascii="Comic Sans MS" w:eastAsia="Times New Roman" w:hAnsi="Comic Sans MS" w:cs="Times New Roman"/>
          <w:sz w:val="24"/>
          <w:szCs w:val="24"/>
          <w:lang w:val="el-GR"/>
        </w:rPr>
        <w:t xml:space="preserve"> τους. Ο νέος </w:t>
      </w:r>
      <w:proofErr w:type="spellStart"/>
      <w:r w:rsidRPr="00B03DAF">
        <w:rPr>
          <w:rFonts w:ascii="Comic Sans MS" w:eastAsia="Times New Roman" w:hAnsi="Comic Sans MS" w:cs="Times New Roman"/>
          <w:sz w:val="24"/>
          <w:szCs w:val="24"/>
          <w:lang w:val="el-GR"/>
        </w:rPr>
        <w:t>ΠτΚ</w:t>
      </w:r>
      <w:proofErr w:type="spellEnd"/>
      <w:r w:rsidRPr="00B03DAF">
        <w:rPr>
          <w:rFonts w:ascii="Comic Sans MS" w:eastAsia="Times New Roman" w:hAnsi="Comic Sans MS" w:cs="Times New Roman"/>
          <w:sz w:val="24"/>
          <w:szCs w:val="24"/>
          <w:lang w:val="el-GR"/>
        </w:rPr>
        <w:t xml:space="preserve"> εφαρμόζεται από 16/9/2007, το παλιό όμως δίκαιο εξακολουθεί να διέπει τις «εκκρεμείς διαδικασίες». </w:t>
      </w:r>
      <w:proofErr w:type="spellStart"/>
      <w:r w:rsidRPr="00B03DAF">
        <w:rPr>
          <w:rFonts w:ascii="Comic Sans MS" w:eastAsia="Times New Roman" w:hAnsi="Comic Sans MS" w:cs="Times New Roman"/>
          <w:sz w:val="24"/>
          <w:szCs w:val="24"/>
          <w:lang w:val="el-GR"/>
        </w:rPr>
        <w:t>Διακρίνεταιη</w:t>
      </w:r>
      <w:proofErr w:type="spellEnd"/>
      <w:r w:rsidRPr="00B03DAF">
        <w:rPr>
          <w:rFonts w:ascii="Comic Sans MS" w:eastAsia="Times New Roman" w:hAnsi="Comic Sans MS" w:cs="Times New Roman"/>
          <w:sz w:val="24"/>
          <w:szCs w:val="24"/>
          <w:lang w:val="el-GR"/>
        </w:rPr>
        <w:t xml:space="preserve"> πρόκριση της ρευστοποίησης της περιουσίας ως μέσο ικανοποίησης των πιστωτών, αλλά χωρίς αυτό να αποκλείει άλλες μεθόδους που θα συμφωνηθούν μεταξύ οφειλέτη και πιστωτών.</w:t>
      </w:r>
    </w:p>
    <w:p w:rsidR="002F0EF6" w:rsidRPr="00B03DAF" w:rsidRDefault="002F0EF6" w:rsidP="0069553D">
      <w:pPr>
        <w:shd w:val="clear" w:color="auto" w:fill="FFFFFF"/>
        <w:spacing w:after="225" w:line="240" w:lineRule="auto"/>
        <w:jc w:val="both"/>
        <w:rPr>
          <w:rFonts w:ascii="Comic Sans MS" w:eastAsia="Times New Roman" w:hAnsi="Comic Sans MS" w:cs="Times New Roman"/>
          <w:sz w:val="24"/>
          <w:szCs w:val="24"/>
          <w:lang w:val="el-GR"/>
        </w:rPr>
      </w:pPr>
    </w:p>
    <w:p w:rsidR="002F0EF6" w:rsidRPr="00B03DAF" w:rsidRDefault="002F0EF6" w:rsidP="0069553D">
      <w:pPr>
        <w:shd w:val="clear" w:color="auto" w:fill="FFFFFF"/>
        <w:spacing w:after="225" w:line="240" w:lineRule="auto"/>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Η επιλογή όμως της εξυγίανσης έναντι της ρευστοποίησης, ανήκει στη διακριτική ευχέρεια των πιστωτών, εφόσον αυτή θα οδηγήσει σε αποτελεσματικότερη ικανοποίηση των συμφερόντων τους. Επίσης, το γεγονός ότι δίδονται</w:t>
      </w:r>
      <w:r w:rsidR="00735885" w:rsidRPr="00B03DAF">
        <w:rPr>
          <w:rFonts w:ascii="Comic Sans MS" w:eastAsia="Times New Roman" w:hAnsi="Comic Sans MS" w:cs="Times New Roman"/>
          <w:sz w:val="24"/>
          <w:szCs w:val="24"/>
          <w:lang w:val="el-GR"/>
        </w:rPr>
        <w:t xml:space="preserve"> </w:t>
      </w:r>
      <w:r w:rsidRPr="00B03DAF">
        <w:rPr>
          <w:rFonts w:ascii="Comic Sans MS" w:eastAsia="Times New Roman" w:hAnsi="Comic Sans MS" w:cs="Times New Roman"/>
          <w:sz w:val="24"/>
          <w:szCs w:val="24"/>
          <w:lang w:val="el-GR"/>
        </w:rPr>
        <w:t>τέτοια δικαιώματα στους πιστωτές, οδηγεί στο συμπέρασμα ότι πρωτεύων στόχος της πτώχευσης είναι η βέλτιστη ικανοποίηση των πιστωτών πριν την ικανοποίηση άλλων συμφερόντων και η ισότιμη μεταχείρισή τους από τον νόμο. Βέβαια δικαιώματα του</w:t>
      </w:r>
      <w:r w:rsidR="00735885" w:rsidRPr="00B03DAF">
        <w:rPr>
          <w:rFonts w:ascii="Comic Sans MS" w:eastAsia="Times New Roman" w:hAnsi="Comic Sans MS" w:cs="Times New Roman"/>
          <w:sz w:val="24"/>
          <w:szCs w:val="24"/>
          <w:lang w:val="el-GR"/>
        </w:rPr>
        <w:t xml:space="preserve"> </w:t>
      </w:r>
      <w:r w:rsidRPr="00B03DAF">
        <w:rPr>
          <w:rFonts w:ascii="Comic Sans MS" w:eastAsia="Times New Roman" w:hAnsi="Comic Sans MS" w:cs="Times New Roman"/>
          <w:sz w:val="24"/>
          <w:szCs w:val="24"/>
          <w:lang w:val="el-GR"/>
        </w:rPr>
        <w:t>οφειλέτη και των εργαζομένων προστατεύονται. Τέλος, με σκοπό την αποτροπή της πτώχευσης, ο οφειλέτης μπορεί να προβεί σε διαπραγματεύσεις με τους πιστωτές του για τη</w:t>
      </w:r>
      <w:r w:rsidR="00735885" w:rsidRPr="00B03DAF">
        <w:rPr>
          <w:rFonts w:ascii="Comic Sans MS" w:eastAsia="Times New Roman" w:hAnsi="Comic Sans MS" w:cs="Times New Roman"/>
          <w:sz w:val="24"/>
          <w:szCs w:val="24"/>
          <w:lang w:val="el-GR"/>
        </w:rPr>
        <w:t xml:space="preserve"> </w:t>
      </w:r>
      <w:r w:rsidRPr="00B03DAF">
        <w:rPr>
          <w:rFonts w:ascii="Comic Sans MS" w:eastAsia="Times New Roman" w:hAnsi="Comic Sans MS" w:cs="Times New Roman"/>
          <w:sz w:val="24"/>
          <w:szCs w:val="24"/>
          <w:lang w:val="el-GR"/>
        </w:rPr>
        <w:t>ρύθμιση των χρεών του και την ανόρθωση της επιχείρησής του. Καμιά φορά η ρύθμιση των χρεών επιβάλλεται και νομοθετικά. Ο οφειλέτης δηλαδή, ενεργώντας προληπτικά, έρχεται σε –κατά το δυνατόν γενικότερη- συμφωνία με τους πιστωτές του πριν πτωχεύσει, επιτυγχάνοντας περίοδο χάριτος, μειώσεις των οφειλόμενων ποσών, μετατροπή των χρεών σε κεφάλαια, χρηματοδοτική στήριξη. Τέτοιες όμως συμφωνίες διέπονται από τη σχετικότητα των ενοχών και δεσμεύουν μόνο τον οφειλέτη και τους πιστωτές που θέλησαν να συμβληθούν. Άρα αν η πλειονότητα των πιστωτών δεν συμφωνήσει η εξυγιαντική προσπάθεια θα αποτύχει.</w:t>
      </w:r>
    </w:p>
    <w:p w:rsidR="002F0EF6" w:rsidRPr="00B03DAF" w:rsidRDefault="002F0EF6" w:rsidP="0069553D">
      <w:pPr>
        <w:pStyle w:val="Default"/>
        <w:jc w:val="both"/>
        <w:rPr>
          <w:rFonts w:ascii="Comic Sans MS" w:hAnsi="Comic Sans MS"/>
          <w:b/>
          <w:color w:val="auto"/>
          <w:lang w:val="el-GR"/>
        </w:rPr>
      </w:pPr>
    </w:p>
    <w:p w:rsidR="00572E3C" w:rsidRPr="00B03DAF" w:rsidRDefault="005A77DA" w:rsidP="0069553D">
      <w:pPr>
        <w:pStyle w:val="Default"/>
        <w:jc w:val="both"/>
        <w:rPr>
          <w:rFonts w:ascii="Comic Sans MS" w:hAnsi="Comic Sans MS"/>
          <w:b/>
          <w:color w:val="auto"/>
          <w:lang w:val="el-GR"/>
        </w:rPr>
      </w:pPr>
      <w:r w:rsidRPr="00B03DAF">
        <w:rPr>
          <w:rFonts w:ascii="Comic Sans MS" w:hAnsi="Comic Sans MS"/>
          <w:b/>
          <w:color w:val="auto"/>
          <w:lang w:val="el-GR"/>
        </w:rPr>
        <w:t>ΠΤΩΧΕΥΣΗ</w:t>
      </w:r>
    </w:p>
    <w:p w:rsidR="00BC7D42" w:rsidRPr="00B03DAF" w:rsidRDefault="00BC7D42" w:rsidP="0069553D">
      <w:pPr>
        <w:pStyle w:val="Default"/>
        <w:jc w:val="both"/>
        <w:rPr>
          <w:rFonts w:ascii="Comic Sans MS" w:hAnsi="Comic Sans MS"/>
          <w:b/>
          <w:color w:val="auto"/>
          <w:lang w:val="el-GR"/>
        </w:rPr>
      </w:pPr>
      <w:r w:rsidRPr="00B03DAF">
        <w:rPr>
          <w:rFonts w:ascii="Comic Sans MS" w:hAnsi="Comic Sans MS"/>
          <w:b/>
          <w:color w:val="auto"/>
          <w:lang w:val="el-GR"/>
        </w:rPr>
        <w:t>Γενικά για την πτώχευση</w:t>
      </w:r>
    </w:p>
    <w:p w:rsidR="00CE225C" w:rsidRPr="00B03DAF" w:rsidRDefault="00CE225C" w:rsidP="0069553D">
      <w:pPr>
        <w:pStyle w:val="Default"/>
        <w:jc w:val="both"/>
        <w:rPr>
          <w:rFonts w:ascii="Comic Sans MS" w:hAnsi="Comic Sans MS"/>
          <w:color w:val="auto"/>
          <w:lang w:val="el-GR"/>
        </w:rPr>
      </w:pPr>
    </w:p>
    <w:p w:rsidR="00CE225C" w:rsidRPr="00B03DAF" w:rsidRDefault="00CE225C" w:rsidP="0069553D">
      <w:pPr>
        <w:pStyle w:val="Default"/>
        <w:jc w:val="both"/>
        <w:rPr>
          <w:rFonts w:ascii="Comic Sans MS" w:hAnsi="Comic Sans MS"/>
          <w:color w:val="auto"/>
          <w:lang w:val="el-GR"/>
        </w:rPr>
      </w:pPr>
      <w:r w:rsidRPr="00B03DAF">
        <w:rPr>
          <w:rFonts w:ascii="Comic Sans MS" w:hAnsi="Comic Sans MS"/>
          <w:color w:val="auto"/>
          <w:shd w:val="clear" w:color="auto" w:fill="FFFFFF"/>
          <w:lang w:val="el-GR"/>
        </w:rPr>
        <w:t>Η πτώχευση αποσκοπεί στη συλλογική ικανοποίηση των πιστωτών του οφειλέτη με τη ρευστοποίηση του συνόλου της περιουσίας του οφειλέτη ή επιμέρους λειτουργικών συνόλων αυτής ή των κατ’ ιδίαν περιουσιακών του στοιχείων και στην επιστροφή παραγωγικών μέσων σε δυνητικά παραγωγικές χρήσεις το συντομότερο δυνατό.</w:t>
      </w:r>
    </w:p>
    <w:p w:rsidR="0019440D" w:rsidRPr="00B03DAF" w:rsidRDefault="0019440D" w:rsidP="0069553D">
      <w:pPr>
        <w:pStyle w:val="Default"/>
        <w:jc w:val="both"/>
        <w:rPr>
          <w:rFonts w:ascii="Comic Sans MS" w:hAnsi="Comic Sans MS"/>
          <w:color w:val="auto"/>
          <w:lang w:val="el-GR"/>
        </w:rPr>
      </w:pPr>
    </w:p>
    <w:p w:rsidR="002F0EF6" w:rsidRPr="00B03DAF" w:rsidRDefault="0019440D" w:rsidP="0069553D">
      <w:pPr>
        <w:pStyle w:val="Default"/>
        <w:jc w:val="both"/>
        <w:rPr>
          <w:rFonts w:ascii="Comic Sans MS" w:hAnsi="Comic Sans MS"/>
          <w:color w:val="auto"/>
          <w:lang w:val="el-GR"/>
        </w:rPr>
      </w:pPr>
      <w:r w:rsidRPr="00B03DAF">
        <w:rPr>
          <w:rFonts w:ascii="Comic Sans MS" w:hAnsi="Comic Sans MS"/>
          <w:color w:val="auto"/>
          <w:lang w:val="el-GR"/>
        </w:rPr>
        <w:t xml:space="preserve">Για να κηρυχθεί κάποιος σε κατάσταση πτώχευσης πρέπει να συντρέχουν ορισμένες προϋποθέσεις τις οποίες η επιστήμη και νομολογία κατέταξαν σε δύο κατηγορίες, </w:t>
      </w:r>
      <w:r w:rsidR="002F0EF6" w:rsidRPr="00B03DAF">
        <w:rPr>
          <w:rFonts w:ascii="Comic Sans MS" w:hAnsi="Comic Sans MS"/>
          <w:color w:val="auto"/>
          <w:lang w:val="el-GR"/>
        </w:rPr>
        <w:t xml:space="preserve">τις Υποκειμενικές και τις αντικειμενικές: </w:t>
      </w:r>
    </w:p>
    <w:p w:rsidR="0019440D" w:rsidRPr="00B03DAF" w:rsidRDefault="002F0EF6" w:rsidP="0069553D">
      <w:pPr>
        <w:pStyle w:val="Default"/>
        <w:jc w:val="both"/>
        <w:rPr>
          <w:rFonts w:ascii="Comic Sans MS" w:hAnsi="Comic Sans MS"/>
          <w:color w:val="auto"/>
          <w:lang w:val="el-GR"/>
        </w:rPr>
      </w:pPr>
      <w:r w:rsidRPr="00B03DAF">
        <w:rPr>
          <w:rFonts w:ascii="Comic Sans MS" w:hAnsi="Comic Sans MS"/>
          <w:color w:val="auto"/>
          <w:lang w:val="el-GR"/>
        </w:rPr>
        <w:tab/>
        <w:t xml:space="preserve"> </w:t>
      </w:r>
    </w:p>
    <w:p w:rsidR="0019440D" w:rsidRPr="00B03DAF" w:rsidRDefault="0019440D" w:rsidP="0069553D">
      <w:pPr>
        <w:pStyle w:val="Default"/>
        <w:jc w:val="both"/>
        <w:rPr>
          <w:rFonts w:ascii="Comic Sans MS" w:hAnsi="Comic Sans MS"/>
          <w:color w:val="auto"/>
          <w:lang w:val="el-GR"/>
        </w:rPr>
      </w:pPr>
    </w:p>
    <w:p w:rsidR="0019440D" w:rsidRPr="00B03DAF" w:rsidRDefault="0019440D" w:rsidP="0069553D">
      <w:pPr>
        <w:pStyle w:val="Default"/>
        <w:jc w:val="both"/>
        <w:rPr>
          <w:rFonts w:ascii="Comic Sans MS" w:hAnsi="Comic Sans MS"/>
          <w:b/>
          <w:color w:val="auto"/>
          <w:lang w:val="el-GR"/>
        </w:rPr>
      </w:pPr>
      <w:r w:rsidRPr="00B03DAF">
        <w:rPr>
          <w:rFonts w:ascii="Comic Sans MS" w:hAnsi="Comic Sans MS"/>
          <w:b/>
          <w:color w:val="auto"/>
          <w:lang w:val="el-GR"/>
        </w:rPr>
        <w:t xml:space="preserve">Υποκειμενικές Προϋποθέσεις  </w:t>
      </w:r>
    </w:p>
    <w:p w:rsidR="00CE225C" w:rsidRPr="00B03DAF" w:rsidRDefault="00BC7D42" w:rsidP="0069553D">
      <w:pPr>
        <w:pStyle w:val="Default"/>
        <w:jc w:val="both"/>
        <w:rPr>
          <w:rFonts w:ascii="Comic Sans MS" w:hAnsi="Comic Sans MS"/>
          <w:color w:val="auto"/>
          <w:lang w:val="el-GR"/>
        </w:rPr>
      </w:pPr>
      <w:r w:rsidRPr="00B03DAF">
        <w:rPr>
          <w:rFonts w:ascii="Comic Sans MS" w:hAnsi="Comic Sans MS"/>
          <w:color w:val="auto"/>
          <w:lang w:val="el-GR"/>
        </w:rPr>
        <w:t>Πτωχευτική ικανότητα, δεν έχουν μόνο τα φυσικά πρόσωπα, αλλά και τα νομικά, όπως οι εταιρείες, ακόμα ότι μπορεί να κηρυχθεί σε κατάσταση πτώχευσης και η διαλυθείσα εταιρεία.</w:t>
      </w:r>
      <w:r w:rsidR="00CE225C" w:rsidRPr="00B03DAF">
        <w:rPr>
          <w:rFonts w:ascii="Comic Sans MS" w:hAnsi="Comic Sans MS"/>
          <w:color w:val="auto"/>
          <w:lang w:val="el-GR"/>
        </w:rPr>
        <w:t xml:space="preserve"> </w:t>
      </w:r>
      <w:r w:rsidR="0019440D" w:rsidRPr="00B03DAF">
        <w:rPr>
          <w:rFonts w:ascii="Comic Sans MS" w:hAnsi="Comic Sans MS"/>
          <w:color w:val="auto"/>
          <w:lang w:val="el-GR"/>
        </w:rPr>
        <w:t>Πλέον καταργήθηκε με τον ν. 4738/ 2020 η προϋπόθεση για να κηρυχθεί κάποιος σε πτώχευση «η ιδιότητα του εμπόρου»</w:t>
      </w:r>
    </w:p>
    <w:p w:rsidR="00CE225C" w:rsidRPr="00B03DAF" w:rsidRDefault="00CE225C" w:rsidP="0069553D">
      <w:pPr>
        <w:pStyle w:val="Default"/>
        <w:jc w:val="both"/>
        <w:rPr>
          <w:rFonts w:ascii="Comic Sans MS" w:hAnsi="Comic Sans MS"/>
          <w:color w:val="auto"/>
          <w:lang w:val="el-GR"/>
        </w:rPr>
      </w:pPr>
      <w:r w:rsidRPr="00B03DAF">
        <w:rPr>
          <w:rFonts w:ascii="Comic Sans MS" w:hAnsi="Comic Sans MS"/>
          <w:color w:val="auto"/>
          <w:lang w:val="el-GR"/>
        </w:rPr>
        <w:t>Δεν κηρύσσονται σε πτώχευση τα νομικά πρόσωπα δημοσίου δικαίου, οι οργανισμοί τοπικής αυτοδιοίκησης και οι δημόσιοι οργανισμοί, καθώς και κάθε άλλο πρόσωπο τυχόν εξαιρείται με ρητή διάταξη νόμου.</w:t>
      </w:r>
    </w:p>
    <w:p w:rsidR="00CE225C" w:rsidRPr="00B03DAF" w:rsidRDefault="00CE225C" w:rsidP="0069553D">
      <w:pPr>
        <w:pStyle w:val="Default"/>
        <w:jc w:val="both"/>
        <w:rPr>
          <w:rFonts w:ascii="Comic Sans MS" w:hAnsi="Comic Sans MS"/>
          <w:color w:val="auto"/>
          <w:lang w:val="el-GR"/>
        </w:rPr>
      </w:pPr>
      <w:r w:rsidRPr="00B03DAF">
        <w:rPr>
          <w:rFonts w:ascii="Comic Sans MS" w:hAnsi="Comic Sans MS"/>
          <w:color w:val="auto"/>
          <w:shd w:val="clear" w:color="auto" w:fill="FFFFFF"/>
          <w:lang w:val="el-GR"/>
        </w:rPr>
        <w:t xml:space="preserve"> Η παύση της οικονομικής δραστηριότητας ή, όσον αφορά τα νομικά πρόσωπα, της λειτουργίας εν γένει, ή, όσον αφορά τα φυσικά πρόσωπα, ο θάνατος, δεν κωλύουν την πτώχευση, αν επήλθαν σε χρόνο κατά τον οποίο ο οφειλέτης είχε παύσει τις πληρωμές του. Σε περίπτωση θανάτου του οφειλέτη, η αίτηση για κήρυξή του σε πτώχευση πρέπει να υποβληθεί το αργότερο εντός έτους από το θάνατό του.</w:t>
      </w:r>
    </w:p>
    <w:p w:rsidR="00CE225C" w:rsidRPr="00B03DAF" w:rsidRDefault="00CE225C" w:rsidP="0069553D">
      <w:pPr>
        <w:autoSpaceDE w:val="0"/>
        <w:autoSpaceDN w:val="0"/>
        <w:adjustRightInd w:val="0"/>
        <w:spacing w:after="0" w:line="240" w:lineRule="auto"/>
        <w:jc w:val="both"/>
        <w:rPr>
          <w:rFonts w:ascii="Comic Sans MS" w:hAnsi="Comic Sans MS" w:cs="Times New Roman"/>
          <w:b/>
          <w:bCs/>
          <w:sz w:val="24"/>
          <w:szCs w:val="24"/>
          <w:lang w:val="el-GR"/>
        </w:rPr>
      </w:pPr>
    </w:p>
    <w:p w:rsidR="0069553D" w:rsidRPr="0069553D" w:rsidRDefault="00CE225C" w:rsidP="0069553D">
      <w:pPr>
        <w:shd w:val="clear" w:color="auto" w:fill="FFFFFF"/>
        <w:spacing w:after="0" w:line="240" w:lineRule="auto"/>
        <w:jc w:val="both"/>
        <w:outlineLvl w:val="2"/>
        <w:rPr>
          <w:rFonts w:ascii="Comic Sans MS" w:eastAsia="Times New Roman" w:hAnsi="Comic Sans MS" w:cs="Arial"/>
          <w:b/>
          <w:sz w:val="24"/>
          <w:szCs w:val="24"/>
          <w:lang w:val="el-GR"/>
        </w:rPr>
      </w:pPr>
      <w:r w:rsidRPr="0069553D">
        <w:rPr>
          <w:rFonts w:ascii="Comic Sans MS" w:eastAsia="Times New Roman" w:hAnsi="Comic Sans MS" w:cs="Arial"/>
          <w:b/>
          <w:sz w:val="24"/>
          <w:szCs w:val="24"/>
          <w:lang w:val="el-GR"/>
        </w:rPr>
        <w:t>Αντικειμενικές Προϋποθέσεις</w:t>
      </w:r>
    </w:p>
    <w:p w:rsidR="0069553D" w:rsidRPr="0069553D" w:rsidRDefault="00CE225C" w:rsidP="0069553D">
      <w:pPr>
        <w:shd w:val="clear" w:color="auto" w:fill="FFFFFF"/>
        <w:spacing w:after="0" w:line="240" w:lineRule="auto"/>
        <w:jc w:val="both"/>
        <w:outlineLvl w:val="2"/>
        <w:rPr>
          <w:rFonts w:ascii="Comic Sans MS" w:eastAsia="Times New Roman" w:hAnsi="Comic Sans MS" w:cs="Arial"/>
          <w:b/>
          <w:sz w:val="24"/>
          <w:szCs w:val="24"/>
          <w:lang w:val="el-GR"/>
        </w:rPr>
      </w:pPr>
      <w:r w:rsidRPr="00B03DAF">
        <w:rPr>
          <w:rFonts w:ascii="Comic Sans MS" w:eastAsia="Times New Roman" w:hAnsi="Comic Sans MS" w:cs="Arial"/>
          <w:sz w:val="24"/>
          <w:szCs w:val="24"/>
          <w:lang w:val="el-GR"/>
        </w:rPr>
        <w:t>1. Σε πτώχευση κηρύσσεται ο οφειλέτης που βρίσκεται σε παύση πληρωμών, ήτοι αυτός που αδυνατεί να εκπληρώνει τις ληξιπρόθεσμες χρηματικές υποχρεώσεις του κατά τρόπο γενικό και μόνιμο. Δεν αποτελούν εκπλήρωση των υποχρεώσεων οι πληρωμές που πραγματοποιούνται με δόλια ή καταστρεπτικά μέσα.</w:t>
      </w:r>
    </w:p>
    <w:p w:rsidR="00CE225C" w:rsidRPr="00B03DAF" w:rsidRDefault="0069553D" w:rsidP="0069553D">
      <w:pPr>
        <w:shd w:val="clear" w:color="auto" w:fill="FFFFFF"/>
        <w:spacing w:after="0" w:line="240" w:lineRule="auto"/>
        <w:ind w:right="30"/>
        <w:jc w:val="both"/>
        <w:rPr>
          <w:rFonts w:ascii="Comic Sans MS" w:eastAsia="Times New Roman" w:hAnsi="Comic Sans MS" w:cs="Arial"/>
          <w:sz w:val="24"/>
          <w:szCs w:val="24"/>
          <w:lang w:val="el-GR"/>
        </w:rPr>
      </w:pPr>
      <w:r w:rsidRPr="0069553D">
        <w:rPr>
          <w:rFonts w:ascii="Comic Sans MS" w:eastAsia="Times New Roman" w:hAnsi="Comic Sans MS" w:cs="Arial"/>
          <w:sz w:val="24"/>
          <w:szCs w:val="24"/>
          <w:lang w:val="el-GR"/>
        </w:rPr>
        <w:t xml:space="preserve">Η παύση </w:t>
      </w:r>
      <w:r>
        <w:rPr>
          <w:rFonts w:ascii="Comic Sans MS" w:eastAsia="Times New Roman" w:hAnsi="Comic Sans MS" w:cs="Arial"/>
          <w:sz w:val="24"/>
          <w:szCs w:val="24"/>
          <w:lang w:val="el-GR"/>
        </w:rPr>
        <w:t xml:space="preserve">δηλαδή </w:t>
      </w:r>
      <w:r w:rsidRPr="0069553D">
        <w:rPr>
          <w:rFonts w:ascii="Comic Sans MS" w:eastAsia="Times New Roman" w:hAnsi="Comic Sans MS" w:cs="Arial"/>
          <w:sz w:val="24"/>
          <w:szCs w:val="24"/>
          <w:lang w:val="el-GR"/>
        </w:rPr>
        <w:t xml:space="preserve">πληρωμών του οφειλέτη, οριζόμενη από το νόμο ως αδυναμία εκπλήρωσης των ληξιπρόθεσμων χρηματικών υποχρεώσεών του, κατά τρόπο γενικό και μόνιμο. Όμως και εδώ υπάρχει εξαίρεση, με την έννοια ότι πτώχευση </w:t>
      </w:r>
      <w:r w:rsidRPr="0069553D">
        <w:rPr>
          <w:rFonts w:ascii="Comic Sans MS" w:eastAsia="Times New Roman" w:hAnsi="Comic Sans MS" w:cs="Arial"/>
          <w:sz w:val="24"/>
          <w:szCs w:val="24"/>
          <w:lang w:val="el-GR"/>
        </w:rPr>
        <w:lastRenderedPageBreak/>
        <w:t>μπορεί να κηρυχθεί και με βάση απλώς «επαπειλούμενη» αδυναμία εκπλήρωσης, με την προϋπόθεση όμως ότι την πτώχευση ζητεί ο ίδιος ο οφειλέτης</w:t>
      </w:r>
    </w:p>
    <w:p w:rsidR="00CE225C" w:rsidRPr="00B03DAF" w:rsidRDefault="00CE225C" w:rsidP="0069553D">
      <w:pPr>
        <w:pBdr>
          <w:left w:val="single" w:sz="6" w:space="0" w:color="FFFFFF"/>
          <w:bottom w:val="single" w:sz="6" w:space="0" w:color="FFFFFF"/>
        </w:pBdr>
        <w:shd w:val="clear" w:color="auto" w:fill="FFFFFF"/>
        <w:spacing w:after="0" w:line="375" w:lineRule="atLeast"/>
        <w:jc w:val="both"/>
        <w:rPr>
          <w:rFonts w:ascii="Comic Sans MS" w:eastAsia="Times New Roman" w:hAnsi="Comic Sans MS" w:cs="Arial"/>
          <w:sz w:val="24"/>
          <w:szCs w:val="24"/>
          <w:lang w:val="el-GR"/>
        </w:rPr>
      </w:pPr>
      <w:r w:rsidRPr="00B03DAF">
        <w:rPr>
          <w:rFonts w:ascii="Comic Sans MS" w:eastAsia="Times New Roman" w:hAnsi="Comic Sans MS" w:cs="Arial"/>
          <w:sz w:val="24"/>
          <w:szCs w:val="24"/>
          <w:lang w:val="el-GR"/>
        </w:rPr>
        <w:t>2. Τεκμαίρεται ότι ο οφειλέτης βρίσκεται σε παύση πληρωμών όταν δεν καταβάλει ληξιπρόθεσμες χρηματικές υποχρεώσεις του προς το Δημόσιο, τους Φορείς Κοινωνικής Ασφάλισης ή πιστωτικά ή χρηματοδοτικά ιδρύματα, σε ύψος τουλάχιστον 40% των συνολικών του ληξιπρόθεσμων υποχρεώσεών του για περίοδο τουλάχιστον έξι (6) μηνών, εφόσον η μη εξυπηρετούμενη υποχρέωσή του υπερβαίνει το ποσό των τριάντα χιλιάδων (30.000) ευρώ. Η επιλεκτική εκπλήρωση ληξιπρόθεσμων χρηματικών υποχρεώσεων δεν αίρει την παύση πληρωμών, η οποία μπορεί να συνίσταται και στην αδυναμία εκπλήρωσης ακόμα και μίας σημαντικής ληξιπρόθεσμης χρηματικής οφειλής.</w:t>
      </w:r>
    </w:p>
    <w:p w:rsidR="00CE225C" w:rsidRPr="00B03DAF" w:rsidRDefault="00CE225C" w:rsidP="0069553D">
      <w:pPr>
        <w:shd w:val="clear" w:color="auto" w:fill="FFFFFF"/>
        <w:spacing w:after="0" w:line="375" w:lineRule="atLeast"/>
        <w:jc w:val="both"/>
        <w:rPr>
          <w:rFonts w:ascii="Comic Sans MS" w:eastAsia="Times New Roman" w:hAnsi="Comic Sans MS" w:cs="Arial"/>
          <w:sz w:val="24"/>
          <w:szCs w:val="24"/>
          <w:lang w:val="el-GR"/>
        </w:rPr>
      </w:pPr>
      <w:r w:rsidRPr="00B03DAF">
        <w:rPr>
          <w:rFonts w:ascii="Comic Sans MS" w:eastAsia="Times New Roman" w:hAnsi="Comic Sans MS" w:cs="Arial"/>
          <w:sz w:val="24"/>
          <w:szCs w:val="24"/>
          <w:lang w:val="el-GR"/>
        </w:rPr>
        <w:t>3. Επαπειλούμενη αδυναμία εκπλήρωσης αποτελεί λόγο κήρυξης της πτώχευσης, όταν την κήρυξή της ζητά ο οφειλέτης.</w:t>
      </w:r>
    </w:p>
    <w:p w:rsidR="00CE225C" w:rsidRPr="00B03DAF" w:rsidRDefault="00CE225C" w:rsidP="0069553D">
      <w:pPr>
        <w:shd w:val="clear" w:color="auto" w:fill="FFFFFF"/>
        <w:spacing w:after="0" w:line="375" w:lineRule="atLeast"/>
        <w:jc w:val="both"/>
        <w:rPr>
          <w:rFonts w:ascii="Comic Sans MS" w:eastAsia="Times New Roman" w:hAnsi="Comic Sans MS" w:cs="Arial"/>
          <w:sz w:val="24"/>
          <w:szCs w:val="24"/>
          <w:lang w:val="el-GR"/>
        </w:rPr>
      </w:pPr>
      <w:r w:rsidRPr="00B03DAF">
        <w:rPr>
          <w:rFonts w:ascii="Comic Sans MS" w:eastAsia="Times New Roman" w:hAnsi="Comic Sans MS" w:cs="Arial"/>
          <w:sz w:val="24"/>
          <w:szCs w:val="24"/>
          <w:lang w:val="el-GR"/>
        </w:rPr>
        <w:t>4. Πτώχευση κηρύσσεται εφόσον, με βάση τα οικονομικά στοιχεία που τίθενται υπόψη του δικαστηρίου, πιθανολογείται ότι η περιουσία ή το εισόδημα του οφειλέτη, επαρκούν για την κάλυψη των εξόδων της διαδικασίας. Άλλως, το δικαστήριο διατάσσει την καταχώριση του ονόματος ή της επωνυμίας, κατά περίπτωση, του οφειλέτη στο Ηλεκτρονικό Μητρώο Φερεγγυότητας του άρθρου 213.</w:t>
      </w:r>
    </w:p>
    <w:p w:rsidR="002F0EF6" w:rsidRPr="00B03DAF" w:rsidRDefault="002F0EF6" w:rsidP="0069553D">
      <w:pPr>
        <w:pStyle w:val="Default"/>
        <w:jc w:val="both"/>
        <w:rPr>
          <w:rFonts w:ascii="Comic Sans MS" w:hAnsi="Comic Sans MS"/>
          <w:color w:val="auto"/>
          <w:lang w:val="el-GR"/>
        </w:rPr>
      </w:pPr>
    </w:p>
    <w:p w:rsidR="0019440D" w:rsidRPr="00B03DAF" w:rsidRDefault="0019440D" w:rsidP="0069553D">
      <w:pPr>
        <w:pStyle w:val="Default"/>
        <w:jc w:val="both"/>
        <w:rPr>
          <w:rFonts w:ascii="Comic Sans MS" w:hAnsi="Comic Sans MS"/>
          <w:color w:val="auto"/>
          <w:lang w:val="el-GR"/>
        </w:rPr>
      </w:pPr>
      <w:r w:rsidRPr="00B03DAF">
        <w:rPr>
          <w:rFonts w:ascii="Comic Sans MS" w:hAnsi="Comic Sans MS"/>
          <w:color w:val="auto"/>
          <w:lang w:val="el-GR"/>
        </w:rPr>
        <w:t>Η παύση των πληρωμών είναι συμπεριφορά του οφειλέτη και ως τέτοια εξωτερικεύει μια κατάσταση. Η "παύση των πληρωμών του οφειλέτη" δεν αποτελεί "κατάσταση" αλλά συμπεριφορά του οφειλέτη με την οποία αποκαλύπτεται κατάσταση και μάλιστα η αδυναμία του οφειλέτη εμπόρου να εκπληρώσει τα ληξιπρόθεσμα χρέη το</w:t>
      </w:r>
      <w:r w:rsidR="002F0EF6" w:rsidRPr="00B03DAF">
        <w:rPr>
          <w:rFonts w:ascii="Comic Sans MS" w:hAnsi="Comic Sans MS"/>
          <w:color w:val="auto"/>
          <w:lang w:val="el-GR"/>
        </w:rPr>
        <w:t>υ, από αίτια ατομικά ή εξωγενή</w:t>
      </w:r>
      <w:r w:rsidRPr="00B03DAF">
        <w:rPr>
          <w:rFonts w:ascii="Comic Sans MS" w:hAnsi="Comic Sans MS"/>
          <w:color w:val="auto"/>
          <w:lang w:val="el-GR"/>
        </w:rPr>
        <w:t>.</w:t>
      </w:r>
    </w:p>
    <w:p w:rsidR="00CE225C" w:rsidRPr="00B03DAF" w:rsidRDefault="0019440D" w:rsidP="0069553D">
      <w:pPr>
        <w:pStyle w:val="Default"/>
        <w:jc w:val="both"/>
        <w:rPr>
          <w:rFonts w:ascii="Comic Sans MS" w:hAnsi="Comic Sans MS"/>
          <w:color w:val="auto"/>
          <w:lang w:val="el-GR"/>
        </w:rPr>
      </w:pPr>
      <w:r w:rsidRPr="00B03DAF">
        <w:rPr>
          <w:rFonts w:ascii="Comic Sans MS" w:hAnsi="Comic Sans MS"/>
          <w:color w:val="auto"/>
          <w:lang w:val="el-GR"/>
        </w:rPr>
        <w:t>Σε αδυναμία πληρωμής βρίσκεται ο οφειλέτης ο οποίος κατά τρόπο διαρκή είναι αδύνατον, εξαιτίας έλλειψης χρηματικών μέσων, να αντεπεξέλθει γενικά στις χρηματικές του υποχρεώσεις που απαιτούν άμεση εξόφληση.</w:t>
      </w:r>
    </w:p>
    <w:p w:rsidR="0019440D" w:rsidRPr="00B03DAF" w:rsidRDefault="0019440D" w:rsidP="0069553D">
      <w:pPr>
        <w:pStyle w:val="Default"/>
        <w:jc w:val="both"/>
        <w:rPr>
          <w:rFonts w:ascii="Comic Sans MS" w:hAnsi="Comic Sans MS"/>
          <w:color w:val="auto"/>
          <w:lang w:val="el-GR"/>
        </w:rPr>
      </w:pPr>
      <w:r w:rsidRPr="00B03DAF">
        <w:rPr>
          <w:rFonts w:ascii="Comic Sans MS" w:hAnsi="Comic Sans MS"/>
          <w:color w:val="auto"/>
          <w:lang w:val="el-GR"/>
        </w:rPr>
        <w:t xml:space="preserve">Πότε υπάρχει παύση πληρωμών είναι γεγονός αντικειμενικό, το οποίο αφήνεται στη κρίση του δικαστή. Το δικαστήριο δηλαδή θα κρίνει σε κάθε συγκεκριμένη περίπτωση και από τα εξωτερικά αντικειμενικά γεγονότα που την αφορούν, π.χ. από δικαστικές διώξεις από την πλευρά των δανειστών του ή από διαμαρτυρήσεις πιστωτικών του τίτλων και θα αποφανθεί αν πράγματι συντρέχει παύση των πληρωμών του εμπόρου. Δεδομένου μάλιστα ότι ο νόμος δεν απαιτεί υποχρεωτικά την αφερεγγυότητα του εμπόρου, για την κήρυξή του σε κατάσταση πτώχευση, είναι δυνατό αυτή να πραγματοποιηθεί και αν ακόμη το ενεργητικό του είναι μεγαλύτερο από το παθητικό, εφόσον παρά το γεγονός αυτό παύσει τις πληρωμές του, όταν π.χ. έχει ακινητοποιήσει το ενεργητικό και για τον λόγο </w:t>
      </w:r>
      <w:r w:rsidRPr="00B03DAF">
        <w:rPr>
          <w:rFonts w:ascii="Comic Sans MS" w:hAnsi="Comic Sans MS"/>
          <w:color w:val="auto"/>
          <w:lang w:val="el-GR"/>
        </w:rPr>
        <w:lastRenderedPageBreak/>
        <w:t>αυτό δεν μπορεί να το χρησιμοποιήσει. Η δήλωση του εμπόρου ότι αναστέλλει τις πληρωμές του είναι αρκετή για τη βεβαίωση της παύσεως των πληρωμών. Επίσης το κλείσιμο του καταστήματος, η φυγή του εμπόρου είναι γεγονότα που μαρτυρούν την παύση των πληρωμών45.</w:t>
      </w:r>
    </w:p>
    <w:p w:rsidR="00CE225C" w:rsidRPr="00B03DAF" w:rsidRDefault="00CE225C" w:rsidP="0069553D">
      <w:pPr>
        <w:autoSpaceDE w:val="0"/>
        <w:autoSpaceDN w:val="0"/>
        <w:adjustRightInd w:val="0"/>
        <w:spacing w:after="0" w:line="240" w:lineRule="auto"/>
        <w:jc w:val="both"/>
        <w:rPr>
          <w:rFonts w:ascii="Comic Sans MS" w:hAnsi="Comic Sans MS" w:cs="Times New Roman"/>
          <w:b/>
          <w:bCs/>
          <w:sz w:val="24"/>
          <w:szCs w:val="24"/>
          <w:lang w:val="el-GR"/>
        </w:rPr>
      </w:pPr>
    </w:p>
    <w:p w:rsidR="00BC7D42" w:rsidRPr="00B03DAF" w:rsidRDefault="00BC7D42" w:rsidP="0069553D">
      <w:pPr>
        <w:autoSpaceDE w:val="0"/>
        <w:autoSpaceDN w:val="0"/>
        <w:adjustRightInd w:val="0"/>
        <w:spacing w:after="0" w:line="240" w:lineRule="auto"/>
        <w:jc w:val="both"/>
        <w:rPr>
          <w:rFonts w:ascii="Comic Sans MS" w:hAnsi="Comic Sans MS" w:cs="Times New Roman"/>
          <w:sz w:val="24"/>
          <w:szCs w:val="24"/>
          <w:lang w:val="el-GR"/>
        </w:rPr>
      </w:pPr>
      <w:r w:rsidRPr="00B03DAF">
        <w:rPr>
          <w:rFonts w:ascii="Comic Sans MS" w:hAnsi="Comic Sans MS" w:cs="Times New Roman"/>
          <w:b/>
          <w:bCs/>
          <w:sz w:val="24"/>
          <w:szCs w:val="24"/>
          <w:lang w:val="el-GR"/>
        </w:rPr>
        <w:t xml:space="preserve">2. Ποιος είναι ο πτωχός </w:t>
      </w:r>
    </w:p>
    <w:p w:rsidR="00BC7D42" w:rsidRPr="00B03DAF" w:rsidRDefault="00BC7D42" w:rsidP="0069553D">
      <w:pPr>
        <w:autoSpaceDE w:val="0"/>
        <w:autoSpaceDN w:val="0"/>
        <w:adjustRightInd w:val="0"/>
        <w:spacing w:after="0" w:line="240" w:lineRule="auto"/>
        <w:jc w:val="both"/>
        <w:rPr>
          <w:rFonts w:ascii="Comic Sans MS" w:hAnsi="Comic Sans MS" w:cs="Times New Roman"/>
          <w:sz w:val="24"/>
          <w:szCs w:val="24"/>
          <w:lang w:val="el-GR"/>
        </w:rPr>
      </w:pPr>
      <w:r w:rsidRPr="00B03DAF">
        <w:rPr>
          <w:rFonts w:ascii="Comic Sans MS" w:hAnsi="Comic Sans MS" w:cs="Times New Roman"/>
          <w:b/>
          <w:bCs/>
          <w:sz w:val="24"/>
          <w:szCs w:val="24"/>
          <w:lang w:val="el-GR"/>
        </w:rPr>
        <w:t xml:space="preserve">Πτωχός </w:t>
      </w:r>
      <w:r w:rsidRPr="00B03DAF">
        <w:rPr>
          <w:rFonts w:ascii="Comic Sans MS" w:hAnsi="Comic Sans MS" w:cs="Times New Roman"/>
          <w:sz w:val="24"/>
          <w:szCs w:val="24"/>
          <w:lang w:val="el-GR"/>
        </w:rPr>
        <w:t xml:space="preserve">είναι το φυσικό ή νομικό πρόσωπο, που κατονομάζεται στο διαπλαστικό τμήμα της δικαστικής απόφασης ως </w:t>
      </w:r>
      <w:proofErr w:type="spellStart"/>
      <w:r w:rsidRPr="00B03DAF">
        <w:rPr>
          <w:rFonts w:ascii="Comic Sans MS" w:hAnsi="Comic Sans MS" w:cs="Times New Roman"/>
          <w:sz w:val="24"/>
          <w:szCs w:val="24"/>
          <w:lang w:val="el-GR"/>
        </w:rPr>
        <w:t>κηρυσσόμενο</w:t>
      </w:r>
      <w:proofErr w:type="spellEnd"/>
      <w:r w:rsidRPr="00B03DAF">
        <w:rPr>
          <w:rFonts w:ascii="Comic Sans MS" w:hAnsi="Comic Sans MS" w:cs="Times New Roman"/>
          <w:sz w:val="24"/>
          <w:szCs w:val="24"/>
          <w:lang w:val="el-GR"/>
        </w:rPr>
        <w:t xml:space="preserve"> σε πτώχευση. </w:t>
      </w:r>
    </w:p>
    <w:p w:rsidR="00BC7D42" w:rsidRPr="00B03DAF" w:rsidRDefault="00BC7D42" w:rsidP="0069553D">
      <w:pPr>
        <w:autoSpaceDE w:val="0"/>
        <w:autoSpaceDN w:val="0"/>
        <w:adjustRightInd w:val="0"/>
        <w:spacing w:after="0" w:line="240" w:lineRule="auto"/>
        <w:jc w:val="both"/>
        <w:rPr>
          <w:rFonts w:ascii="Comic Sans MS" w:hAnsi="Comic Sans MS" w:cs="Times New Roman"/>
          <w:sz w:val="24"/>
          <w:szCs w:val="24"/>
          <w:lang w:val="el-GR"/>
        </w:rPr>
      </w:pPr>
      <w:r w:rsidRPr="00B03DAF">
        <w:rPr>
          <w:rFonts w:ascii="Comic Sans MS" w:hAnsi="Comic Sans MS" w:cs="Times New Roman"/>
          <w:sz w:val="24"/>
          <w:szCs w:val="24"/>
          <w:lang w:val="el-GR"/>
        </w:rPr>
        <w:t>Αν η πτώχευση κηρύσσεται μετά το θάνατο του οφειλέτη εμπόρου, πτωχός κηρύσσεται ο αποθανών και όχι οι κληρονόμοι του. Οι συνέπειες της πτώχευσης επέρχονται στον πεθαμένο έ</w:t>
      </w:r>
      <w:r w:rsidR="00697A8B" w:rsidRPr="00B03DAF">
        <w:rPr>
          <w:rFonts w:ascii="Comic Sans MS" w:hAnsi="Comic Sans MS" w:cs="Times New Roman"/>
          <w:sz w:val="24"/>
          <w:szCs w:val="24"/>
          <w:lang w:val="el-GR"/>
        </w:rPr>
        <w:t>μπορο και στην περιουσία του.</w:t>
      </w:r>
    </w:p>
    <w:p w:rsidR="004C0BB5" w:rsidRPr="00B03DAF" w:rsidRDefault="004C0BB5" w:rsidP="0069553D">
      <w:pPr>
        <w:autoSpaceDE w:val="0"/>
        <w:autoSpaceDN w:val="0"/>
        <w:adjustRightInd w:val="0"/>
        <w:spacing w:after="0" w:line="240" w:lineRule="auto"/>
        <w:jc w:val="both"/>
        <w:rPr>
          <w:rFonts w:ascii="Comic Sans MS" w:hAnsi="Comic Sans MS" w:cs="Times New Roman"/>
          <w:b/>
          <w:bCs/>
          <w:sz w:val="24"/>
          <w:szCs w:val="24"/>
          <w:lang w:val="el-GR"/>
        </w:rPr>
      </w:pPr>
    </w:p>
    <w:p w:rsidR="00BC7D42" w:rsidRPr="00B03DAF" w:rsidRDefault="00BC7D42" w:rsidP="0069553D">
      <w:pPr>
        <w:autoSpaceDE w:val="0"/>
        <w:autoSpaceDN w:val="0"/>
        <w:adjustRightInd w:val="0"/>
        <w:spacing w:after="0" w:line="240" w:lineRule="auto"/>
        <w:jc w:val="both"/>
        <w:rPr>
          <w:rFonts w:ascii="Comic Sans MS" w:hAnsi="Comic Sans MS" w:cs="Times New Roman"/>
          <w:sz w:val="24"/>
          <w:szCs w:val="24"/>
          <w:lang w:val="el-GR"/>
        </w:rPr>
      </w:pPr>
      <w:r w:rsidRPr="00B03DAF">
        <w:rPr>
          <w:rFonts w:ascii="Comic Sans MS" w:hAnsi="Comic Sans MS" w:cs="Times New Roman"/>
          <w:b/>
          <w:bCs/>
          <w:sz w:val="24"/>
          <w:szCs w:val="24"/>
          <w:lang w:val="el-GR"/>
        </w:rPr>
        <w:t xml:space="preserve">2.1. Ορισμός </w:t>
      </w:r>
      <w:r w:rsidRPr="00B03DAF">
        <w:rPr>
          <w:rFonts w:ascii="Comic Sans MS" w:hAnsi="Comic Sans MS" w:cs="Times New Roman"/>
          <w:sz w:val="24"/>
          <w:szCs w:val="24"/>
          <w:lang w:val="el-GR"/>
        </w:rPr>
        <w:t xml:space="preserve">– </w:t>
      </w:r>
      <w:r w:rsidRPr="00B03DAF">
        <w:rPr>
          <w:rFonts w:ascii="Comic Sans MS" w:hAnsi="Comic Sans MS" w:cs="Times New Roman"/>
          <w:b/>
          <w:bCs/>
          <w:sz w:val="24"/>
          <w:szCs w:val="24"/>
          <w:lang w:val="el-GR"/>
        </w:rPr>
        <w:t xml:space="preserve">Προϋποθέσεις πτωχεύσεως </w:t>
      </w:r>
    </w:p>
    <w:p w:rsidR="00BC7D42" w:rsidRPr="00B03DAF" w:rsidRDefault="00BC7D42" w:rsidP="0069553D">
      <w:pPr>
        <w:autoSpaceDE w:val="0"/>
        <w:autoSpaceDN w:val="0"/>
        <w:adjustRightInd w:val="0"/>
        <w:spacing w:after="0" w:line="240" w:lineRule="auto"/>
        <w:jc w:val="both"/>
        <w:rPr>
          <w:rFonts w:ascii="Comic Sans MS" w:hAnsi="Comic Sans MS" w:cs="Times New Roman"/>
          <w:sz w:val="24"/>
          <w:szCs w:val="24"/>
          <w:lang w:val="el-GR"/>
        </w:rPr>
      </w:pPr>
      <w:r w:rsidRPr="00B03DAF">
        <w:rPr>
          <w:rFonts w:ascii="Comic Sans MS" w:hAnsi="Comic Sans MS" w:cs="Times New Roman"/>
          <w:b/>
          <w:bCs/>
          <w:sz w:val="24"/>
          <w:szCs w:val="24"/>
          <w:lang w:val="el-GR"/>
        </w:rPr>
        <w:t xml:space="preserve">Πτώχευση είναι η νομική κατάσταση που κηρύχθηκε με δικαστική απόφαση του οφειλέτη εμπόρου ο οποίος έπαυσε τις πληρωμές του.16 </w:t>
      </w:r>
    </w:p>
    <w:p w:rsidR="00697A8B" w:rsidRPr="00B03DAF" w:rsidRDefault="00697A8B" w:rsidP="0069553D">
      <w:pPr>
        <w:autoSpaceDE w:val="0"/>
        <w:autoSpaceDN w:val="0"/>
        <w:adjustRightInd w:val="0"/>
        <w:spacing w:after="0" w:line="240" w:lineRule="auto"/>
        <w:jc w:val="both"/>
        <w:rPr>
          <w:rFonts w:ascii="Comic Sans MS" w:hAnsi="Comic Sans MS" w:cs="Times New Roman"/>
          <w:sz w:val="24"/>
          <w:szCs w:val="24"/>
          <w:lang w:val="el-GR"/>
        </w:rPr>
      </w:pPr>
    </w:p>
    <w:p w:rsidR="00BC7D42" w:rsidRPr="00B03DAF" w:rsidRDefault="00BC7D42" w:rsidP="0069553D">
      <w:pPr>
        <w:autoSpaceDE w:val="0"/>
        <w:autoSpaceDN w:val="0"/>
        <w:adjustRightInd w:val="0"/>
        <w:spacing w:after="0" w:line="240" w:lineRule="auto"/>
        <w:jc w:val="both"/>
        <w:rPr>
          <w:rFonts w:ascii="Comic Sans MS" w:hAnsi="Comic Sans MS" w:cs="Times New Roman"/>
          <w:sz w:val="24"/>
          <w:szCs w:val="24"/>
          <w:lang w:val="el-GR"/>
        </w:rPr>
      </w:pPr>
      <w:r w:rsidRPr="00B03DAF">
        <w:rPr>
          <w:rFonts w:ascii="Comic Sans MS" w:hAnsi="Comic Sans MS" w:cs="Times New Roman"/>
          <w:sz w:val="24"/>
          <w:szCs w:val="24"/>
          <w:lang w:val="el-GR"/>
        </w:rPr>
        <w:t xml:space="preserve">Σκοπός της πτώχευσης είναι η εκκαθάριση της περιουσίας του πτωχεύσαντος και η διανομή του προϊόντος της εκκαθαρίσεως μεταξύ των πτωχευτικών πιστωτών κατά το λόγο απαιτήσεως του κάθε πιστωτή. Από τους οποίους πρώτα ικανοποιούνται οι εμπράγματος ασφαλισμένοι και οι προνομιούχοι. Όμως αξίζει να σημειωθεί ότι, ανέγγυοι πιστωτές (βασικά βραχυπρόθεσμων απαιτήσεων), συνήθως δεν απομένει τίποτα για να ικανοποιήσουν τις απαιτήσεις τους. </w:t>
      </w:r>
    </w:p>
    <w:p w:rsidR="005A77DA" w:rsidRPr="00B03DAF" w:rsidRDefault="005A77DA" w:rsidP="0069553D">
      <w:pPr>
        <w:pStyle w:val="Default"/>
        <w:jc w:val="both"/>
        <w:rPr>
          <w:rFonts w:ascii="Comic Sans MS" w:hAnsi="Comic Sans MS"/>
          <w:color w:val="auto"/>
          <w:lang w:val="el-GR"/>
        </w:rPr>
      </w:pPr>
    </w:p>
    <w:p w:rsidR="004C0BB5" w:rsidRPr="00B03DAF" w:rsidRDefault="004C0BB5" w:rsidP="0069553D">
      <w:pPr>
        <w:pStyle w:val="Default"/>
        <w:jc w:val="both"/>
        <w:rPr>
          <w:rFonts w:ascii="Comic Sans MS" w:hAnsi="Comic Sans MS"/>
          <w:b/>
          <w:color w:val="auto"/>
          <w:lang w:val="el-GR"/>
        </w:rPr>
      </w:pPr>
      <w:r w:rsidRPr="00B03DAF">
        <w:rPr>
          <w:rFonts w:ascii="Comic Sans MS" w:hAnsi="Comic Sans MS"/>
          <w:b/>
          <w:color w:val="auto"/>
          <w:lang w:val="el-GR"/>
        </w:rPr>
        <w:t xml:space="preserve">Διαδικασία κήρυξης σε πτώχευση </w:t>
      </w:r>
    </w:p>
    <w:p w:rsidR="004C0BB5" w:rsidRPr="00B03DAF" w:rsidRDefault="004C0BB5" w:rsidP="0069553D">
      <w:pPr>
        <w:pStyle w:val="Default"/>
        <w:jc w:val="both"/>
        <w:rPr>
          <w:rFonts w:ascii="Comic Sans MS" w:hAnsi="Comic Sans MS"/>
          <w:b/>
          <w:color w:val="auto"/>
          <w:lang w:val="el-GR"/>
        </w:rPr>
      </w:pPr>
    </w:p>
    <w:p w:rsidR="00735885" w:rsidRPr="00B03DAF" w:rsidRDefault="004C0BB5" w:rsidP="0069553D">
      <w:pPr>
        <w:shd w:val="clear" w:color="auto" w:fill="FFFFFF"/>
        <w:spacing w:after="0" w:line="240" w:lineRule="auto"/>
        <w:jc w:val="both"/>
        <w:outlineLvl w:val="2"/>
        <w:rPr>
          <w:rFonts w:ascii="Comic Sans MS" w:hAnsi="Comic Sans MS"/>
          <w:b/>
          <w:sz w:val="24"/>
          <w:szCs w:val="24"/>
          <w:lang w:val="el-GR"/>
        </w:rPr>
      </w:pPr>
      <w:r w:rsidRPr="00B03DAF">
        <w:rPr>
          <w:rFonts w:ascii="Comic Sans MS" w:hAnsi="Comic Sans MS"/>
          <w:b/>
          <w:sz w:val="24"/>
          <w:szCs w:val="24"/>
          <w:lang w:val="el-GR"/>
        </w:rPr>
        <w:t xml:space="preserve"> Αίτηση πτώχευσης – Δικαιολογητικά</w:t>
      </w:r>
    </w:p>
    <w:p w:rsidR="00735885" w:rsidRPr="00B03DAF" w:rsidRDefault="00735885" w:rsidP="0069553D">
      <w:pPr>
        <w:shd w:val="clear" w:color="auto" w:fill="FFFFFF"/>
        <w:spacing w:after="0" w:line="240" w:lineRule="auto"/>
        <w:jc w:val="both"/>
        <w:outlineLvl w:val="2"/>
        <w:rPr>
          <w:rFonts w:ascii="Comic Sans MS" w:eastAsia="Times New Roman" w:hAnsi="Comic Sans MS" w:cs="Arial"/>
          <w:sz w:val="24"/>
          <w:szCs w:val="24"/>
          <w:lang w:val="el-GR"/>
        </w:rPr>
      </w:pPr>
      <w:r w:rsidRPr="00B03DAF">
        <w:rPr>
          <w:rFonts w:ascii="Comic Sans MS" w:eastAsia="Times New Roman" w:hAnsi="Comic Sans MS" w:cs="Arial"/>
          <w:sz w:val="24"/>
          <w:szCs w:val="24"/>
          <w:lang w:val="el-GR"/>
        </w:rPr>
        <w:t>Τη</w:t>
      </w:r>
      <w:r w:rsidRPr="00B03DAF">
        <w:rPr>
          <w:rFonts w:ascii="Comic Sans MS" w:eastAsia="Times New Roman" w:hAnsi="Comic Sans MS" w:cs="Times New Roman"/>
          <w:sz w:val="24"/>
          <w:szCs w:val="24"/>
          <w:lang w:val="el-GR"/>
        </w:rPr>
        <w:t xml:space="preserve">ν κήρυξη της πτώχευσης μπορούν να ζητήσουν τα ακόλουθα πρόσωπα: </w:t>
      </w:r>
    </w:p>
    <w:p w:rsidR="006B7A49" w:rsidRPr="00B03DAF" w:rsidRDefault="006B7A49" w:rsidP="0069553D">
      <w:pPr>
        <w:numPr>
          <w:ilvl w:val="0"/>
          <w:numId w:val="6"/>
        </w:numPr>
        <w:shd w:val="clear" w:color="auto" w:fill="FFFFFF"/>
        <w:spacing w:after="0" w:line="240" w:lineRule="auto"/>
        <w:ind w:left="0" w:right="30" w:firstLine="0"/>
        <w:jc w:val="both"/>
        <w:rPr>
          <w:rFonts w:ascii="Comic Sans MS" w:eastAsia="Times New Roman" w:hAnsi="Comic Sans MS" w:cs="Times New Roman"/>
          <w:sz w:val="24"/>
          <w:szCs w:val="24"/>
          <w:lang w:val="el-GR"/>
        </w:rPr>
      </w:pPr>
    </w:p>
    <w:p w:rsidR="004C0BB5" w:rsidRPr="00B03DAF" w:rsidRDefault="004C0BB5" w:rsidP="0069553D">
      <w:pPr>
        <w:numPr>
          <w:ilvl w:val="0"/>
          <w:numId w:val="6"/>
        </w:numPr>
        <w:shd w:val="clear" w:color="auto" w:fill="FFFFFF"/>
        <w:spacing w:after="0" w:line="240" w:lineRule="auto"/>
        <w:ind w:left="0" w:right="30" w:firstLine="0"/>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 xml:space="preserve">α) αίτηση ενός ή περισσοτέρων πιστωτών με έννομο συμφέρον, </w:t>
      </w:r>
    </w:p>
    <w:p w:rsidR="004C0BB5" w:rsidRPr="00B03DAF" w:rsidRDefault="004C0BB5" w:rsidP="0069553D">
      <w:pPr>
        <w:numPr>
          <w:ilvl w:val="0"/>
          <w:numId w:val="6"/>
        </w:numPr>
        <w:shd w:val="clear" w:color="auto" w:fill="FFFFFF"/>
        <w:spacing w:after="0" w:line="240" w:lineRule="auto"/>
        <w:ind w:left="0" w:right="30" w:firstLine="0"/>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β) καθώς και μετά από αίτηση του εισαγγελέα πρωτοδικών, εφόσον τούτο δικαιολογείται από λόγους δημόσιου συμφέροντος,</w:t>
      </w:r>
    </w:p>
    <w:p w:rsidR="004C0BB5" w:rsidRPr="00B03DAF" w:rsidRDefault="004C0BB5" w:rsidP="0069553D">
      <w:pPr>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γ) ή μετά από αίτηση του οφειλέτη.</w:t>
      </w:r>
      <w:r w:rsidR="006B7A49" w:rsidRPr="00B03DAF">
        <w:rPr>
          <w:rFonts w:ascii="Comic Sans MS" w:hAnsi="Comic Sans MS"/>
          <w:sz w:val="24"/>
          <w:szCs w:val="24"/>
          <w:lang w:val="el-GR"/>
        </w:rPr>
        <w:t xml:space="preserve"> </w:t>
      </w:r>
      <w:r w:rsidR="006B7A49" w:rsidRPr="00B03DAF">
        <w:rPr>
          <w:rFonts w:ascii="Comic Sans MS" w:eastAsia="Times New Roman" w:hAnsi="Comic Sans MS" w:cs="Times New Roman"/>
          <w:sz w:val="24"/>
          <w:szCs w:val="24"/>
          <w:lang w:val="el-GR"/>
        </w:rPr>
        <w:t>Μάλιστα ο οφειλέτης όχι απλώς δικαιούται, αλλά και υποχρεούται να ζητήσει την πτώχευσή του, αν έχει ήδη περιέλθει σε κατάσταση παύσης πληρωμών. Το πτωχευτικό δικαστήριο θα κηρύξει την πτώχευση του οφειλέτη, αν διαπιστώσει ότι συντρέχουν οι παραπάνω προϋποθέσεις, διαφορετικά θα απορρίψει την αίτηση.</w:t>
      </w:r>
      <w:r w:rsidRPr="00B03DAF">
        <w:rPr>
          <w:rFonts w:ascii="Comic Sans MS" w:eastAsia="Times New Roman" w:hAnsi="Comic Sans MS" w:cs="Times New Roman"/>
          <w:sz w:val="24"/>
          <w:szCs w:val="24"/>
          <w:lang w:val="el-GR"/>
        </w:rPr>
        <w:t xml:space="preserve"> </w:t>
      </w:r>
    </w:p>
    <w:p w:rsidR="00B00C71" w:rsidRPr="00B03DAF" w:rsidRDefault="004C0BB5" w:rsidP="0069553D">
      <w:pPr>
        <w:numPr>
          <w:ilvl w:val="0"/>
          <w:numId w:val="6"/>
        </w:numPr>
        <w:shd w:val="clear" w:color="auto" w:fill="FFFFFF"/>
        <w:spacing w:after="0" w:line="240" w:lineRule="auto"/>
        <w:ind w:left="0" w:right="30" w:firstLine="0"/>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 xml:space="preserve">Όταν η αίτηση υποβάλλεται από πιστωτή ή πιστωτές του οφειλέτη, οι οποίοι εκπροσωπούν το τριάντα τοις εκατό (30%) τουλάχιστον του συνόλου των </w:t>
      </w:r>
      <w:r w:rsidRPr="00B03DAF">
        <w:rPr>
          <w:rFonts w:ascii="Comic Sans MS" w:eastAsia="Times New Roman" w:hAnsi="Comic Sans MS" w:cs="Times New Roman"/>
          <w:sz w:val="24"/>
          <w:szCs w:val="24"/>
          <w:lang w:val="el-GR"/>
        </w:rPr>
        <w:lastRenderedPageBreak/>
        <w:t xml:space="preserve">απαιτήσεων σε βάρος του οφειλέτη, στους οποίους περιλαμβάνονται ενέγγυοι πιστωτές που εκπροσωπούν τουλάχιστον το είκοσι τοις εκατό (20%) τουλάχιστον των ενέγγυων, και εφόσον πρόκειται για επιχείρηση και δεν είναι πτώχευση μικρού αντικειμένου, μπορεί να περιέχει αίτημα για εκποίηση του συνόλου του ενεργητικού της επιχείρησης ή των επιμέρους λειτουργικών συνόλων αυτής με τη διαδικασία των άρθρων 157 </w:t>
      </w:r>
      <w:proofErr w:type="spellStart"/>
      <w:r w:rsidRPr="00B03DAF">
        <w:rPr>
          <w:rFonts w:ascii="Comic Sans MS" w:eastAsia="Times New Roman" w:hAnsi="Comic Sans MS" w:cs="Times New Roman"/>
          <w:sz w:val="24"/>
          <w:szCs w:val="24"/>
          <w:lang w:val="el-GR"/>
        </w:rPr>
        <w:t>επ</w:t>
      </w:r>
      <w:proofErr w:type="spellEnd"/>
      <w:r w:rsidRPr="00B03DAF">
        <w:rPr>
          <w:rFonts w:ascii="Comic Sans MS" w:eastAsia="Times New Roman" w:hAnsi="Comic Sans MS" w:cs="Times New Roman"/>
          <w:sz w:val="24"/>
          <w:szCs w:val="24"/>
          <w:lang w:val="el-GR"/>
        </w:rPr>
        <w:t xml:space="preserve">.. </w:t>
      </w:r>
    </w:p>
    <w:p w:rsidR="004C0BB5" w:rsidRPr="00B03DAF" w:rsidRDefault="004C0BB5" w:rsidP="0069553D">
      <w:pPr>
        <w:shd w:val="clear" w:color="auto" w:fill="FFFFFF"/>
        <w:spacing w:after="0" w:line="375" w:lineRule="atLeast"/>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 xml:space="preserve"> Ο υπολογισμός του ποσοστού των αιτούντων πιστωτών για τις ανάγκες του δεύτερου εδαφίου της παρ. 1 γίνεται με βάση κατάσταση πιστωτών που συντάσσεται από κάτοχο άδειας Λογιστή Φοροτεχνικού Α΄ ή Β΄ Τάξεως του ν.</w:t>
      </w:r>
      <w:r w:rsidRPr="00B03DAF">
        <w:rPr>
          <w:rFonts w:ascii="Comic Sans MS" w:eastAsia="Times New Roman" w:hAnsi="Comic Sans MS" w:cs="Times New Roman"/>
          <w:sz w:val="24"/>
          <w:szCs w:val="24"/>
        </w:rPr>
        <w:t> </w:t>
      </w:r>
      <w:hyperlink r:id="rId6" w:tgtFrame="_blank" w:history="1">
        <w:r w:rsidRPr="00B03DAF">
          <w:rPr>
            <w:rFonts w:ascii="Comic Sans MS" w:eastAsia="Times New Roman" w:hAnsi="Comic Sans MS" w:cs="Times New Roman"/>
            <w:sz w:val="24"/>
            <w:szCs w:val="24"/>
            <w:lang w:val="el-GR"/>
          </w:rPr>
          <w:t>2515/1997</w:t>
        </w:r>
      </w:hyperlink>
      <w:r w:rsidRPr="00B03DAF">
        <w:rPr>
          <w:rFonts w:ascii="Comic Sans MS" w:eastAsia="Times New Roman" w:hAnsi="Comic Sans MS" w:cs="Times New Roman"/>
          <w:sz w:val="24"/>
          <w:szCs w:val="24"/>
        </w:rPr>
        <w:t> </w:t>
      </w:r>
      <w:r w:rsidRPr="00B03DAF">
        <w:rPr>
          <w:rFonts w:ascii="Comic Sans MS" w:eastAsia="Times New Roman" w:hAnsi="Comic Sans MS" w:cs="Times New Roman"/>
          <w:sz w:val="24"/>
          <w:szCs w:val="24"/>
          <w:lang w:val="el-GR"/>
        </w:rPr>
        <w:t xml:space="preserve">(Α΄ 154) ή ορκωτό ελεγκτή λογιστή, βασίζεται στις δημοσιευμένες χρηματοοικονομικές καταστάσεις ή/και τα βιβλία και στοιχεία του οφειλέτη ή/και των αιτούντων πιστωτών και αποτυπώνεται σε βεβαίωση του συντάκτη ότι συντρέχει η προϋπόθεση του ποσοστού του δεύτερου εδαφίου της παρ. 1. Η βεβαίωση αυτή επισυνάπτεται στην αίτηση πτώχευσης με ποινή απαράδεκτου του αιτήματος για εκποίηση του συνόλου του ενεργητικού της επιχείρησης ή των επιμέρους λειτουργικών συνόλων αυτής. </w:t>
      </w:r>
    </w:p>
    <w:p w:rsidR="004C0BB5" w:rsidRPr="00B03DAF" w:rsidRDefault="00B00C71" w:rsidP="0069553D">
      <w:pPr>
        <w:shd w:val="clear" w:color="auto" w:fill="FFFFFF"/>
        <w:spacing w:after="0" w:line="375" w:lineRule="atLeast"/>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3</w:t>
      </w:r>
      <w:r w:rsidR="004C0BB5" w:rsidRPr="00B03DAF">
        <w:rPr>
          <w:rFonts w:ascii="Comic Sans MS" w:eastAsia="Times New Roman" w:hAnsi="Comic Sans MS" w:cs="Times New Roman"/>
          <w:sz w:val="24"/>
          <w:szCs w:val="24"/>
          <w:lang w:val="el-GR"/>
        </w:rPr>
        <w:t>Στην αίτηση πρέπει να αναγράφονται το όνομα, το επώνυμο, το πατρώνυμο, η επωνυμία, ο Αριθμός Φορολογικού Μητρώου (Α.Φ.Μ.), καθώς και η διεύθυνση, όπου ο οφειλέτης έχει την κατοικία του ή κατά περίπτωση το κέντρο των κύριων συμφερόντων του και τις τυχόν δευτερεύουσες εγκαταστάσεις του. Επίσης στην αίτηση που αφορά έμπορο πρέπει να αναγράφεται και ο αριθμός Γενικού Εμπορικού Μητρώου του οφειλέτη. Αν τα στοιχεία αυτά δεν έχουν αναγραφεί ή δεν συμπληρώθηκαν, κατά το άρθρο 227 του Κώδικας Πολιτικής Δικονομίας, η αίτηση απορρίπτεται ως απαράδεκτη.</w:t>
      </w:r>
    </w:p>
    <w:p w:rsidR="004C0BB5" w:rsidRPr="00B03DAF" w:rsidRDefault="004C0BB5" w:rsidP="0069553D">
      <w:pPr>
        <w:shd w:val="clear" w:color="auto" w:fill="FFFFFF"/>
        <w:spacing w:after="0" w:line="375" w:lineRule="atLeast"/>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Περαιτέρω η αίτηση πρέπει να αναφέρει τον προτεινόμενο σύνδικο με το όνομα, επώνυμο, και τη διεύθυνση αυτού και η αίτηση να συνοδεύεται από έγγραφη δήλωση του υποψήφιου συνδίκου ότι αποδέχεται τον διορισμό και από δήλωσή του περί μη υπάρξεως κωλύματος. Δεν απαιτείται η αναφορά του προτεινόμενου συνδίκου, εφόσον την αίτηση υποβάλλει ο οφειλέτης και η αίτηση περιέχει δήλωση ότι δεν κατέστη δυνατή η ανεύρεση υποψήφιου συνδίκου που να αποδεχθεί τον διορισμό.</w:t>
      </w:r>
    </w:p>
    <w:p w:rsidR="00B00C71" w:rsidRPr="00B03DAF" w:rsidRDefault="00B00C71" w:rsidP="0069553D">
      <w:pPr>
        <w:shd w:val="clear" w:color="auto" w:fill="FFFFFF"/>
        <w:spacing w:after="0" w:line="375" w:lineRule="atLeast"/>
        <w:jc w:val="both"/>
        <w:rPr>
          <w:rFonts w:ascii="Comic Sans MS" w:eastAsia="Times New Roman" w:hAnsi="Comic Sans MS" w:cs="Times New Roman"/>
          <w:sz w:val="24"/>
          <w:szCs w:val="24"/>
          <w:lang w:val="el-GR"/>
        </w:rPr>
      </w:pPr>
    </w:p>
    <w:p w:rsidR="00B00C71" w:rsidRPr="00B03DAF" w:rsidRDefault="00B00C71" w:rsidP="0069553D">
      <w:pPr>
        <w:shd w:val="clear" w:color="auto" w:fill="FFFFFF"/>
        <w:spacing w:after="0" w:line="375" w:lineRule="atLeast"/>
        <w:jc w:val="both"/>
        <w:rPr>
          <w:rFonts w:ascii="Comic Sans MS" w:eastAsia="Times New Roman" w:hAnsi="Comic Sans MS" w:cs="Times New Roman"/>
          <w:b/>
          <w:sz w:val="24"/>
          <w:szCs w:val="24"/>
          <w:lang w:val="el-GR"/>
        </w:rPr>
      </w:pPr>
      <w:r w:rsidRPr="00B03DAF">
        <w:rPr>
          <w:rFonts w:ascii="Comic Sans MS" w:eastAsia="Times New Roman" w:hAnsi="Comic Sans MS" w:cs="Times New Roman"/>
          <w:b/>
          <w:sz w:val="24"/>
          <w:szCs w:val="24"/>
          <w:lang w:val="el-GR"/>
        </w:rPr>
        <w:t>Αίτηση του οφειλέτη</w:t>
      </w:r>
    </w:p>
    <w:p w:rsidR="004C0BB5" w:rsidRPr="00B03DAF" w:rsidRDefault="004C0BB5" w:rsidP="0069553D">
      <w:pPr>
        <w:shd w:val="clear" w:color="auto" w:fill="FFFFFF"/>
        <w:spacing w:after="0" w:line="375" w:lineRule="atLeast"/>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Ο οφειλέτης υποχρεούται να υποβάλει, χωρίς υπαίτια βραδύτητα, πάντως το αργότερο μέσα σε τριάντα (30) ημέρες, αφότου συντρέξουν οι προϋποθέσεις της παρ. 1 του άρθρου 77</w:t>
      </w:r>
      <w:r w:rsidR="00B00C71" w:rsidRPr="00B03DAF">
        <w:rPr>
          <w:rFonts w:ascii="Comic Sans MS" w:hAnsi="Comic Sans MS"/>
          <w:sz w:val="24"/>
          <w:szCs w:val="24"/>
          <w:lang w:val="el-GR"/>
        </w:rPr>
        <w:t xml:space="preserve"> δηλαδή όταν </w:t>
      </w:r>
      <w:r w:rsidR="00B00C71" w:rsidRPr="00B03DAF">
        <w:rPr>
          <w:rFonts w:ascii="Comic Sans MS" w:eastAsia="Times New Roman" w:hAnsi="Comic Sans MS" w:cs="Times New Roman"/>
          <w:sz w:val="24"/>
          <w:szCs w:val="24"/>
          <w:lang w:val="el-GR"/>
        </w:rPr>
        <w:t xml:space="preserve">ο οφειλέτης βρίσκεται σε παύση πληρωμών, </w:t>
      </w:r>
      <w:r w:rsidR="00B00C71" w:rsidRPr="00B03DAF">
        <w:rPr>
          <w:rFonts w:ascii="Comic Sans MS" w:eastAsia="Times New Roman" w:hAnsi="Comic Sans MS" w:cs="Times New Roman"/>
          <w:sz w:val="24"/>
          <w:szCs w:val="24"/>
          <w:lang w:val="el-GR"/>
        </w:rPr>
        <w:lastRenderedPageBreak/>
        <w:t>ήτοι αυτός που αδυνατεί να εκπληρώνει τις ληξιπρόθεσμες χρηματικές υποχρεώσεις του κατά τρόπο γενικό και μόνιμο</w:t>
      </w:r>
      <w:r w:rsidRPr="00B03DAF">
        <w:rPr>
          <w:rFonts w:ascii="Comic Sans MS" w:eastAsia="Times New Roman" w:hAnsi="Comic Sans MS" w:cs="Times New Roman"/>
          <w:sz w:val="24"/>
          <w:szCs w:val="24"/>
          <w:lang w:val="el-GR"/>
        </w:rPr>
        <w:t>, αίτηση προς το πτωχευτικό δικαστήριο για την κήρυξη της πτώχευσης.</w:t>
      </w:r>
    </w:p>
    <w:p w:rsidR="004C0BB5" w:rsidRPr="00B03DAF" w:rsidRDefault="004C0BB5" w:rsidP="0069553D">
      <w:pPr>
        <w:shd w:val="clear" w:color="auto" w:fill="FFFFFF"/>
        <w:spacing w:after="0" w:line="375" w:lineRule="atLeast"/>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 xml:space="preserve">Με την αίτησή του ο οφειλέτης υποχρεούται να καταθέσει, με ποινή απαραδέκτου, βεβαίωση της αρμόδιας υπηρεσίας της φορολογικής διοίκησης για τα χρέη του προς το Δημόσιο και τις χρηματοοικονομικές του καταστάσεις για την τελευταία χρήση, για την οποία είναι διαθέσιμες, εφόσον έχει υποχρέωση να συντάσσει τέτοιες. Στην βεβαίωση αυτή πιστοποιείται ότι περιλαμβάνονται όλες οι βεβαιωμένες οφειλές του αιτούντα, ατομικές και από εκ του νόμου </w:t>
      </w:r>
      <w:proofErr w:type="spellStart"/>
      <w:r w:rsidRPr="00B03DAF">
        <w:rPr>
          <w:rFonts w:ascii="Comic Sans MS" w:eastAsia="Times New Roman" w:hAnsi="Comic Sans MS" w:cs="Times New Roman"/>
          <w:sz w:val="24"/>
          <w:szCs w:val="24"/>
          <w:lang w:val="el-GR"/>
        </w:rPr>
        <w:t>συνοφειλή</w:t>
      </w:r>
      <w:proofErr w:type="spellEnd"/>
      <w:r w:rsidRPr="00B03DAF">
        <w:rPr>
          <w:rFonts w:ascii="Comic Sans MS" w:eastAsia="Times New Roman" w:hAnsi="Comic Sans MS" w:cs="Times New Roman"/>
          <w:sz w:val="24"/>
          <w:szCs w:val="24"/>
          <w:lang w:val="el-GR"/>
        </w:rPr>
        <w:t xml:space="preserve">, καθώς και τυχόν φορολογικές εκκρεμότητες αυτού. Σε περίπτωση αίτησης φυσικού ή νομικού προσώπου, το οποίο δεν δημοσιεύει χρηματοοικονομικές καταστάσεις, με την αίτηση κατατίθεται επί ποινή απαραδέκτου η τελευταία δήλωση φόρου εισοδήματος, η δήλωση στοιχείων ακινήτων, κατάσταση των πιστωτών του και, εφόσον συντρέχει περίπτωση, η κατάσταση οικονομικών στοιχείων από επιχειρηματική δραστηριότητα. Ο οφειλέτης υπέχει ως προς τα παραπάνω δηλούμενα στοιχεία ευθύνη σύμφωνα με το άρθρο 952 του Κώδικας Πολιτικής Δικονομίας. Η αίτηση μπορεί να συνοδεύεται και από άλλα έγγραφα που στηρίζουν τα παρεχόμενα από τον οφειλέτη στοιχεία, βεβαιωμένα ως προς την ακρίβεια του περιεχομένου τους από τον υπεύθυνο για τη διεύθυνση του λογιστηρίου, όπου υπάρχει, και από τον νόμιμο εκπρόσωπο του οφειλέτη, εφόσον η αίτηση αφορά νομικό πρόσωπο. Εφόσον η αίτηση γίνεται ηλεκτρονικά μέσω του Ηλεκτρονικού Μητρώου Φερεγγυότητας, τα έγγραφα μπορούν να υποβάλλονται σε ηλεκτρονικό αντίγραφο. Ως προς τα απαιτούμενα στοιχεία που ευρίσκονται σε βάσεις δεδομένων του δημόσιου τομέα ή των χρηματοπιστωτικών ιδρυμάτων, η αίτηση περιλαμβάνει συναίνεση πρόσβασης στα αρχεία αυτά για κάθε πρόσωπο με έννομο συμφέρον καθώς και συναίνεση για άρση του απορρήτου των τραπεζικών καταθέσεων του </w:t>
      </w:r>
      <w:proofErr w:type="spellStart"/>
      <w:r w:rsidRPr="00B03DAF">
        <w:rPr>
          <w:rFonts w:ascii="Comic Sans MS" w:eastAsia="Times New Roman" w:hAnsi="Comic Sans MS" w:cs="Times New Roman"/>
          <w:sz w:val="24"/>
          <w:szCs w:val="24"/>
          <w:lang w:val="el-GR"/>
        </w:rPr>
        <w:t>ν.δ</w:t>
      </w:r>
      <w:proofErr w:type="spellEnd"/>
      <w:r w:rsidRPr="00B03DAF">
        <w:rPr>
          <w:rFonts w:ascii="Comic Sans MS" w:eastAsia="Times New Roman" w:hAnsi="Comic Sans MS" w:cs="Times New Roman"/>
          <w:sz w:val="24"/>
          <w:szCs w:val="24"/>
          <w:lang w:val="el-GR"/>
        </w:rPr>
        <w:t>.</w:t>
      </w:r>
      <w:r w:rsidRPr="00B03DAF">
        <w:rPr>
          <w:rFonts w:ascii="Comic Sans MS" w:eastAsia="Times New Roman" w:hAnsi="Comic Sans MS" w:cs="Times New Roman"/>
          <w:sz w:val="24"/>
          <w:szCs w:val="24"/>
        </w:rPr>
        <w:t> </w:t>
      </w:r>
      <w:hyperlink r:id="rId7" w:tgtFrame="_blank" w:history="1">
        <w:r w:rsidRPr="00B03DAF">
          <w:rPr>
            <w:rFonts w:ascii="Comic Sans MS" w:eastAsia="Times New Roman" w:hAnsi="Comic Sans MS" w:cs="Times New Roman"/>
            <w:sz w:val="24"/>
            <w:szCs w:val="24"/>
            <w:lang w:val="el-GR"/>
          </w:rPr>
          <w:t>1059/1971</w:t>
        </w:r>
      </w:hyperlink>
      <w:r w:rsidRPr="00B03DAF">
        <w:rPr>
          <w:rFonts w:ascii="Comic Sans MS" w:eastAsia="Times New Roman" w:hAnsi="Comic Sans MS" w:cs="Times New Roman"/>
          <w:sz w:val="24"/>
          <w:szCs w:val="24"/>
        </w:rPr>
        <w:t> </w:t>
      </w:r>
      <w:r w:rsidRPr="00B03DAF">
        <w:rPr>
          <w:rFonts w:ascii="Comic Sans MS" w:eastAsia="Times New Roman" w:hAnsi="Comic Sans MS" w:cs="Times New Roman"/>
          <w:sz w:val="24"/>
          <w:szCs w:val="24"/>
          <w:lang w:val="el-GR"/>
        </w:rPr>
        <w:t>(Α΄ 270), καθώς και του φορολογικού απορρήτου. Την ίδια συναίνεση πρόσβασης σε κάθε πρόσωπο με έννομο συμφέρον παρέχει ο οφειλέτης και ως προς κατατεθέντα συνοδευτικά έγγραφα.</w:t>
      </w:r>
    </w:p>
    <w:p w:rsidR="00735885" w:rsidRPr="00B03DAF" w:rsidRDefault="00735885" w:rsidP="0069553D">
      <w:pPr>
        <w:pStyle w:val="Default"/>
        <w:jc w:val="both"/>
        <w:rPr>
          <w:rFonts w:ascii="Comic Sans MS" w:hAnsi="Comic Sans MS"/>
          <w:b/>
          <w:color w:val="auto"/>
          <w:lang w:val="el-GR"/>
        </w:rPr>
      </w:pPr>
    </w:p>
    <w:p w:rsidR="00735885" w:rsidRPr="00B03DAF" w:rsidRDefault="00735885" w:rsidP="0069553D">
      <w:pPr>
        <w:pStyle w:val="Default"/>
        <w:jc w:val="both"/>
        <w:rPr>
          <w:rFonts w:ascii="Comic Sans MS" w:hAnsi="Comic Sans MS"/>
          <w:b/>
          <w:color w:val="auto"/>
          <w:lang w:val="el-GR"/>
        </w:rPr>
      </w:pPr>
      <w:r w:rsidRPr="00B03DAF">
        <w:rPr>
          <w:rFonts w:ascii="Comic Sans MS" w:hAnsi="Comic Sans MS"/>
          <w:b/>
          <w:color w:val="auto"/>
          <w:lang w:val="el-GR"/>
        </w:rPr>
        <w:t xml:space="preserve">Αρμόδιο πτωχευτικό δικαστήριο </w:t>
      </w:r>
    </w:p>
    <w:p w:rsidR="00735885" w:rsidRPr="00B03DAF" w:rsidRDefault="00735885" w:rsidP="0069553D">
      <w:pPr>
        <w:pStyle w:val="Default"/>
        <w:jc w:val="both"/>
        <w:rPr>
          <w:rFonts w:ascii="Comic Sans MS" w:hAnsi="Comic Sans MS"/>
          <w:color w:val="auto"/>
          <w:lang w:val="el-GR"/>
        </w:rPr>
      </w:pPr>
      <w:r w:rsidRPr="00B03DAF">
        <w:rPr>
          <w:rFonts w:ascii="Comic Sans MS" w:hAnsi="Comic Sans MS"/>
          <w:color w:val="auto"/>
          <w:lang w:val="el-GR"/>
        </w:rPr>
        <w:t xml:space="preserve"> Αρμόδιο πτωχευτικό δικαστήριο είναι το Πολυμελές Πρωτοδικείο, στην περιφέρεια του οποίου ο οφειλέτης έχει το κέντρο των κύριων συμφερόντων του, ή, στην περίπτωση φυσικού προσώπου χωρίς εμπορική ιδιότητα, την κύρια </w:t>
      </w:r>
      <w:r w:rsidRPr="00B03DAF">
        <w:rPr>
          <w:rFonts w:ascii="Comic Sans MS" w:hAnsi="Comic Sans MS"/>
          <w:color w:val="auto"/>
          <w:lang w:val="el-GR"/>
        </w:rPr>
        <w:lastRenderedPageBreak/>
        <w:t>κατοικία του, όπως αυτή προκύπτει από την τελευταία φορολογική δήλωση του οφειλέτη πριν από την κατάθεση αίτησης πτώχευσης.</w:t>
      </w:r>
    </w:p>
    <w:p w:rsidR="00735885" w:rsidRPr="00B03DAF" w:rsidRDefault="00735885" w:rsidP="0069553D">
      <w:pPr>
        <w:shd w:val="clear" w:color="auto" w:fill="FFFFFF"/>
        <w:spacing w:after="0" w:line="240" w:lineRule="auto"/>
        <w:jc w:val="both"/>
        <w:outlineLvl w:val="2"/>
        <w:rPr>
          <w:rFonts w:ascii="Comic Sans MS" w:eastAsia="Times New Roman" w:hAnsi="Comic Sans MS" w:cs="Arial"/>
          <w:sz w:val="24"/>
          <w:szCs w:val="24"/>
          <w:lang w:val="el-GR"/>
        </w:rPr>
      </w:pPr>
    </w:p>
    <w:p w:rsidR="00B00C71" w:rsidRPr="00B03DAF" w:rsidRDefault="00B00C71" w:rsidP="0069553D">
      <w:pPr>
        <w:shd w:val="clear" w:color="auto" w:fill="FFFFFF"/>
        <w:spacing w:after="0" w:line="240" w:lineRule="auto"/>
        <w:jc w:val="both"/>
        <w:outlineLvl w:val="2"/>
        <w:rPr>
          <w:rFonts w:ascii="Comic Sans MS" w:eastAsia="Times New Roman" w:hAnsi="Comic Sans MS" w:cs="Arial"/>
          <w:b/>
          <w:sz w:val="24"/>
          <w:szCs w:val="24"/>
          <w:lang w:val="el-GR"/>
        </w:rPr>
      </w:pPr>
      <w:r w:rsidRPr="00B03DAF">
        <w:rPr>
          <w:rFonts w:ascii="Comic Sans MS" w:eastAsia="Times New Roman" w:hAnsi="Comic Sans MS" w:cs="Arial"/>
          <w:b/>
          <w:sz w:val="24"/>
          <w:szCs w:val="24"/>
          <w:lang w:val="el-GR"/>
        </w:rPr>
        <w:t xml:space="preserve">Περιεχόμενο </w:t>
      </w:r>
      <w:r w:rsidR="00735885" w:rsidRPr="00B03DAF">
        <w:rPr>
          <w:rFonts w:ascii="Comic Sans MS" w:eastAsia="Times New Roman" w:hAnsi="Comic Sans MS" w:cs="Arial"/>
          <w:b/>
          <w:sz w:val="24"/>
          <w:szCs w:val="24"/>
          <w:lang w:val="el-GR"/>
        </w:rPr>
        <w:t xml:space="preserve">της δικαστικής </w:t>
      </w:r>
      <w:r w:rsidRPr="00B03DAF">
        <w:rPr>
          <w:rFonts w:ascii="Comic Sans MS" w:eastAsia="Times New Roman" w:hAnsi="Comic Sans MS" w:cs="Arial"/>
          <w:b/>
          <w:sz w:val="24"/>
          <w:szCs w:val="24"/>
          <w:lang w:val="el-GR"/>
        </w:rPr>
        <w:t xml:space="preserve"> απόφασης</w:t>
      </w:r>
    </w:p>
    <w:p w:rsidR="00735885" w:rsidRPr="00B03DAF" w:rsidRDefault="00735885" w:rsidP="0069553D">
      <w:pPr>
        <w:pStyle w:val="Default"/>
        <w:jc w:val="both"/>
        <w:rPr>
          <w:rFonts w:ascii="Comic Sans MS" w:hAnsi="Comic Sans MS"/>
          <w:color w:val="auto"/>
          <w:lang w:val="el-GR"/>
        </w:rPr>
      </w:pPr>
    </w:p>
    <w:p w:rsidR="00735885" w:rsidRPr="00B03DAF" w:rsidRDefault="00735885" w:rsidP="0069553D">
      <w:pPr>
        <w:pStyle w:val="Default"/>
        <w:jc w:val="both"/>
        <w:rPr>
          <w:rFonts w:ascii="Comic Sans MS" w:hAnsi="Comic Sans MS"/>
          <w:color w:val="auto"/>
          <w:lang w:val="el-GR"/>
        </w:rPr>
      </w:pPr>
      <w:r w:rsidRPr="00B03DAF">
        <w:rPr>
          <w:rFonts w:ascii="Comic Sans MS" w:hAnsi="Comic Sans MS"/>
          <w:color w:val="auto"/>
          <w:lang w:val="el-GR"/>
        </w:rPr>
        <w:t xml:space="preserve">Με αυτή </w:t>
      </w:r>
      <w:r w:rsidRPr="00B03DAF">
        <w:rPr>
          <w:rFonts w:ascii="Comic Sans MS" w:hAnsi="Comic Sans MS"/>
          <w:b/>
          <w:color w:val="auto"/>
          <w:lang w:val="el-GR"/>
        </w:rPr>
        <w:t>βεβαιώνεται και δηλώνεται</w:t>
      </w:r>
      <w:r w:rsidRPr="00B03DAF">
        <w:rPr>
          <w:rFonts w:ascii="Comic Sans MS" w:hAnsi="Comic Sans MS"/>
          <w:color w:val="auto"/>
          <w:lang w:val="el-GR"/>
        </w:rPr>
        <w:t xml:space="preserve"> η αδυναμία του πτωχού να πληρώσει τα εμπορικά του χρέη. Συγχρόνως η δικαστική απόφαση αφορά την προσωπικότητα του πτωχού, γιατί με αυτήν μεταβάλλεται η νομική του κατάσταση, με τρόπο ώστε αφενός να </w:t>
      </w:r>
      <w:r w:rsidRPr="00B03DAF">
        <w:rPr>
          <w:rFonts w:ascii="Comic Sans MS" w:hAnsi="Comic Sans MS"/>
          <w:b/>
          <w:color w:val="auto"/>
          <w:lang w:val="el-GR"/>
        </w:rPr>
        <w:t>υφίσταται ορισμένες προσωπικές κυρώσεις και αφετέρου να ανοίγεται η διαδικασία της πτώχευσης</w:t>
      </w:r>
      <w:r w:rsidRPr="00B03DAF">
        <w:rPr>
          <w:rFonts w:ascii="Comic Sans MS" w:hAnsi="Comic Sans MS"/>
          <w:color w:val="auto"/>
          <w:lang w:val="el-GR"/>
        </w:rPr>
        <w:t xml:space="preserve"> που αποτελεί συλλογική αναγκαστική εκτέλεση κατά της περιουσίας του πτωχού. Με την δικαστική αυτή υπόθεση δημιουργείται νομική κατάσταση που ισχύει έναντι πάντως. Επομένως ο νομικός χαρακτήρας της απόφαση είναι δηλωτικός και δημιουργικός.</w:t>
      </w:r>
    </w:p>
    <w:p w:rsidR="00B00C71" w:rsidRPr="00B03DAF" w:rsidRDefault="00B00C71" w:rsidP="0069553D">
      <w:pPr>
        <w:shd w:val="clear" w:color="auto" w:fill="FFFFFF"/>
        <w:spacing w:after="0" w:line="240" w:lineRule="auto"/>
        <w:ind w:right="30"/>
        <w:jc w:val="both"/>
        <w:rPr>
          <w:rFonts w:ascii="Comic Sans MS" w:eastAsia="Times New Roman" w:hAnsi="Comic Sans MS" w:cs="Times New Roman"/>
          <w:sz w:val="24"/>
          <w:szCs w:val="24"/>
          <w:lang w:val="el-GR"/>
        </w:rPr>
      </w:pPr>
    </w:p>
    <w:p w:rsidR="00B00C71" w:rsidRPr="00B03DAF" w:rsidRDefault="00B00C71" w:rsidP="0069553D">
      <w:pPr>
        <w:shd w:val="clear" w:color="auto" w:fill="FFFFFF"/>
        <w:spacing w:after="0" w:line="375" w:lineRule="atLeast"/>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 xml:space="preserve">1. Με την επιφύλαξη των ειδικών διατάξεων για τις πτωχεύσεις μικρού αντικειμένου του Έκτου Μέρους του παρόντος Δεύτερου Βιβλίου, με την απόφαση που κηρύσσει την πτώχευση το πτωχευτικό δικαστήριο διορίζει εισηγητή, δικαστή και σύνδικο της πτώχευσης και διατάσσει τη σφράγιση της πτωχευτικής περιουσίας. Με την ίδια απόφαση και εφόσον έχει κατατεθεί σχετικό αίτημα, σύμφωνα με τις παρ. 1 και 2 του άρθρου 79, και πιθανολογείται από το δικαστήριο ότι με τον τρόπο αυτό θα βελτιωθεί η ανάκτηση των πιστωτών, το πτωχευτικό δικαστήριο αποφαίνεται περί της εκποίησης των κατ’ ιδίαν περιουσιακών στοιχείων ή περί της εκποίησης του συνόλου του ενεργητικού της επιχείρησης ή των επιμέρους λειτουργικών συνόλων αυτής. Για την </w:t>
      </w:r>
      <w:proofErr w:type="spellStart"/>
      <w:r w:rsidRPr="00B03DAF">
        <w:rPr>
          <w:rFonts w:ascii="Comic Sans MS" w:eastAsia="Times New Roman" w:hAnsi="Comic Sans MS" w:cs="Times New Roman"/>
          <w:sz w:val="24"/>
          <w:szCs w:val="24"/>
          <w:lang w:val="el-GR"/>
        </w:rPr>
        <w:t>πιθανολόγηση</w:t>
      </w:r>
      <w:proofErr w:type="spellEnd"/>
      <w:r w:rsidRPr="00B03DAF">
        <w:rPr>
          <w:rFonts w:ascii="Comic Sans MS" w:eastAsia="Times New Roman" w:hAnsi="Comic Sans MS" w:cs="Times New Roman"/>
          <w:sz w:val="24"/>
          <w:szCs w:val="24"/>
          <w:lang w:val="el-GR"/>
        </w:rPr>
        <w:t xml:space="preserve"> του αν η αιτούμενη διαδικασία ρευστοποίησης βελτιώνει την ανάκτηση των πιστωτών, το δικαστήριο λαμβάνει κυρίως υπόψη του τις απόψεις των πιστωτών που συμμετέχουν στη διαδικασία, οι οποίες σταθμίζονται σε συνάρτηση με το ύψος των απαιτήσεων καθενός από αυτούς.</w:t>
      </w:r>
    </w:p>
    <w:p w:rsidR="00735885" w:rsidRPr="00B03DAF" w:rsidRDefault="00735885" w:rsidP="0069553D">
      <w:pPr>
        <w:shd w:val="clear" w:color="auto" w:fill="FFFFFF"/>
        <w:spacing w:after="0" w:line="375" w:lineRule="atLeast"/>
        <w:jc w:val="both"/>
        <w:rPr>
          <w:rFonts w:ascii="Comic Sans MS" w:eastAsia="Times New Roman" w:hAnsi="Comic Sans MS" w:cs="Times New Roman"/>
          <w:sz w:val="24"/>
          <w:szCs w:val="24"/>
          <w:lang w:val="el-GR"/>
        </w:rPr>
      </w:pPr>
    </w:p>
    <w:p w:rsidR="00B00C71" w:rsidRPr="00B03DAF" w:rsidRDefault="00B00C71" w:rsidP="0069553D">
      <w:pPr>
        <w:shd w:val="clear" w:color="auto" w:fill="FFFFFF"/>
        <w:spacing w:after="0" w:line="375" w:lineRule="atLeast"/>
        <w:jc w:val="both"/>
        <w:rPr>
          <w:rFonts w:ascii="Comic Sans MS" w:eastAsia="Times New Roman" w:hAnsi="Comic Sans MS" w:cs="Times New Roman"/>
          <w:sz w:val="24"/>
          <w:szCs w:val="24"/>
          <w:lang w:val="el-GR"/>
        </w:rPr>
      </w:pPr>
      <w:r w:rsidRPr="00B03DAF">
        <w:rPr>
          <w:rFonts w:ascii="Comic Sans MS" w:eastAsia="Times New Roman" w:hAnsi="Comic Sans MS" w:cs="Times New Roman"/>
          <w:sz w:val="24"/>
          <w:szCs w:val="24"/>
          <w:lang w:val="el-GR"/>
        </w:rPr>
        <w:t xml:space="preserve">2. Επί πτώχευσης που κηρύσσεται κατόπιν αίτησης του οφειλέτη και εφόσον δεν ασκηθεί παρέμβαση, η απόφαση που κάνει δεκτή την αίτηση περιέχει συνοπτική μόνο αιτιολογία. Στην απόφαση προσδιορίζεται και η ημέρα παύσης των πληρωμών η οποία τεκμαίρεται ότι είναι η τριακοστή ημερολογιακή ημέρα που προηγείται της υποβολής της αίτησης πτώχευσης ή, σε περίπτωση κήρυξης της πτώχευσης σύμφωνα με την παρ. 3 του άρθρου 77, η ημέρα υποβολής της αίτησης πτώχευσης. Σε περίπτωση όμως που πιθανολογείται από τα διαθέσιμα στοιχεία ότι ο οφειλέτης περιήλθε σε αδυναμία εξυπηρέτησης των </w:t>
      </w:r>
      <w:r w:rsidRPr="00B03DAF">
        <w:rPr>
          <w:rFonts w:ascii="Comic Sans MS" w:eastAsia="Times New Roman" w:hAnsi="Comic Sans MS" w:cs="Times New Roman"/>
          <w:sz w:val="24"/>
          <w:szCs w:val="24"/>
          <w:lang w:val="el-GR"/>
        </w:rPr>
        <w:lastRenderedPageBreak/>
        <w:t>ληξιπρόθεσμων χρηματικών του υποχρεώσεων κατά τρόπο γενικό και μόνιμο σε προγενέστερη ημερομηνία, το δικαστήριο ορίζει την προγενέστερη αυτή ημερομηνία ως ημέρα παύσης πληρωμών, η οποία δεν μπορεί να απέχει πέραν της διετίας από την ημερομηνία κήρυξης της πτώχευσης ή, σε περίπτωση θανάτου του οφειλέτη, πέραν του έτους πριν το θάνατο.</w:t>
      </w:r>
    </w:p>
    <w:p w:rsidR="00B00C71" w:rsidRPr="00B03DAF" w:rsidRDefault="00B00C71" w:rsidP="0069553D">
      <w:pPr>
        <w:shd w:val="clear" w:color="auto" w:fill="FFFFFF"/>
        <w:spacing w:after="0" w:line="375" w:lineRule="atLeast"/>
        <w:jc w:val="both"/>
        <w:rPr>
          <w:rFonts w:ascii="Comic Sans MS" w:eastAsia="Times New Roman" w:hAnsi="Comic Sans MS" w:cs="Times New Roman"/>
          <w:sz w:val="24"/>
          <w:szCs w:val="24"/>
          <w:lang w:val="el-GR"/>
        </w:rPr>
      </w:pPr>
    </w:p>
    <w:p w:rsidR="00E03BB9" w:rsidRPr="00B03DAF" w:rsidRDefault="00E03BB9"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r w:rsidRPr="00B03DAF">
        <w:rPr>
          <w:rFonts w:ascii="Comic Sans MS" w:eastAsia="Times New Roman" w:hAnsi="Comic Sans MS" w:cs="Courier New"/>
          <w:color w:val="000000"/>
          <w:sz w:val="24"/>
          <w:szCs w:val="24"/>
          <w:lang w:val="el-GR"/>
        </w:rPr>
        <w:t>Μετά την υποβολή της αίτησης για κήρυξη του οφειλέτη σε πτώχευση, ο πρόεδρος του μετά από αίτηση οποιουδήποτε έχει έννομο συμφέρον, μπορεί να διατάξει όποιο μέτρο κρίνει αναγκαίο για να αποτραπεί κάθε επιζήμια για τους πιστωτές μεταβολή της περιουσίας του οφειλέτη ή μείωση της αξίας της, μέχρι να δημοσιευθεί στο Ηλεκτρονικό Μητρώο Φερεγγυότητας η απόφαση επί της αίτησης για κήρυξη της πτώχευσης</w:t>
      </w:r>
    </w:p>
    <w:p w:rsidR="00E03BB9" w:rsidRPr="00B03DAF" w:rsidRDefault="00E03BB9"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r w:rsidRPr="00B03DAF">
        <w:rPr>
          <w:rFonts w:ascii="Comic Sans MS" w:eastAsia="Times New Roman" w:hAnsi="Comic Sans MS" w:cs="Courier New"/>
          <w:color w:val="000000"/>
          <w:sz w:val="24"/>
          <w:szCs w:val="24"/>
          <w:lang w:val="el-GR"/>
        </w:rPr>
        <w:t xml:space="preserve"> Ο πρόεδρος μπορεί, ιδίως, να απαγορεύσει οποιαδήποτε διάθεση περιουσιακού στοιχείου από ή προς τον οφειλέτη, να διατάξει την αναστολή των ατομικών διώξεων των πιστωτών ή να ορίσει μεσεγγυούχο. </w:t>
      </w:r>
    </w:p>
    <w:p w:rsidR="00E03BB9" w:rsidRPr="00B03DAF" w:rsidRDefault="00E03BB9"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p>
    <w:p w:rsidR="00E03BB9" w:rsidRPr="00B03DAF" w:rsidRDefault="00E03BB9"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b/>
          <w:color w:val="000000"/>
          <w:sz w:val="24"/>
          <w:szCs w:val="24"/>
          <w:lang w:val="el-GR"/>
        </w:rPr>
      </w:pPr>
      <w:r w:rsidRPr="00B03DAF">
        <w:rPr>
          <w:rFonts w:ascii="Comic Sans MS" w:eastAsia="Times New Roman" w:hAnsi="Comic Sans MS" w:cs="Courier New"/>
          <w:b/>
          <w:color w:val="000000"/>
          <w:sz w:val="24"/>
          <w:szCs w:val="24"/>
          <w:lang w:val="el-GR"/>
        </w:rPr>
        <w:t>Σφράγιση της πτωχευτικής περιουσίας</w:t>
      </w:r>
    </w:p>
    <w:p w:rsidR="00E03BB9" w:rsidRPr="00B03DAF" w:rsidRDefault="00E03BB9"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p>
    <w:p w:rsidR="00E03BB9"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r w:rsidRPr="00B03DAF">
        <w:rPr>
          <w:rFonts w:ascii="Comic Sans MS" w:eastAsia="Times New Roman" w:hAnsi="Comic Sans MS" w:cs="Courier New"/>
          <w:color w:val="000000"/>
          <w:sz w:val="24"/>
          <w:szCs w:val="24"/>
          <w:lang w:val="el-GR"/>
        </w:rPr>
        <w:t xml:space="preserve"> </w:t>
      </w:r>
      <w:r w:rsidR="00E03BB9" w:rsidRPr="00B03DAF">
        <w:rPr>
          <w:rFonts w:ascii="Comic Sans MS" w:eastAsia="Times New Roman" w:hAnsi="Comic Sans MS" w:cs="Courier New"/>
          <w:color w:val="000000"/>
          <w:sz w:val="24"/>
          <w:szCs w:val="24"/>
          <w:lang w:val="el-GR"/>
        </w:rPr>
        <w:t>Αρμόδιος για τη σφράγιση είναι ο σύνδικος της πτώχευσης, ο οποίος υποχρεούται να εκτελέσει τη σφράγιση μέσα σε είκοσι τέσσερις (24) ώρες.</w:t>
      </w:r>
    </w:p>
    <w:p w:rsidR="00E03BB9" w:rsidRPr="00B03DAF" w:rsidRDefault="00E03BB9"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p>
    <w:p w:rsidR="00E03BB9"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r w:rsidRPr="00B03DAF">
        <w:rPr>
          <w:rFonts w:ascii="Comic Sans MS" w:eastAsia="Times New Roman" w:hAnsi="Comic Sans MS" w:cs="Courier New"/>
          <w:color w:val="000000"/>
          <w:sz w:val="24"/>
          <w:szCs w:val="24"/>
          <w:lang w:val="el-GR"/>
        </w:rPr>
        <w:t xml:space="preserve"> </w:t>
      </w:r>
      <w:r w:rsidR="00E03BB9" w:rsidRPr="00B03DAF">
        <w:rPr>
          <w:rFonts w:ascii="Comic Sans MS" w:eastAsia="Times New Roman" w:hAnsi="Comic Sans MS" w:cs="Courier New"/>
          <w:color w:val="000000"/>
          <w:sz w:val="24"/>
          <w:szCs w:val="24"/>
          <w:lang w:val="el-GR"/>
        </w:rPr>
        <w:t xml:space="preserve"> Ο σύνδικος </w:t>
      </w:r>
      <w:r w:rsidR="00E03BB9" w:rsidRPr="00B03DAF">
        <w:rPr>
          <w:rFonts w:ascii="Comic Sans MS" w:eastAsia="Times New Roman" w:hAnsi="Comic Sans MS" w:cs="Courier New"/>
          <w:b/>
          <w:color w:val="000000"/>
          <w:sz w:val="24"/>
          <w:szCs w:val="24"/>
          <w:lang w:val="el-GR"/>
        </w:rPr>
        <w:t>θέτει τις σφραγίδες στις θύρες</w:t>
      </w:r>
      <w:r w:rsidR="00E03BB9" w:rsidRPr="00B03DAF">
        <w:rPr>
          <w:rFonts w:ascii="Comic Sans MS" w:eastAsia="Times New Roman" w:hAnsi="Comic Sans MS" w:cs="Courier New"/>
          <w:color w:val="000000"/>
          <w:sz w:val="24"/>
          <w:szCs w:val="24"/>
          <w:lang w:val="el-GR"/>
        </w:rPr>
        <w:t xml:space="preserve"> και τα παράθυρα του καταστήματος του οφειλέτη και των λοιπών ακινήτων του, καθώς και επί των κινητών του που βρίσκονται εκτός κλειστού χώρου, ώστε να μην είναι δυνατή η είσοδος στα ακίνητα ή η αφαίρεση κινητών, χωρίς την καταστροφή των σφραγίδων.</w:t>
      </w:r>
    </w:p>
    <w:p w:rsidR="00E03BB9" w:rsidRPr="00B03DAF" w:rsidRDefault="00E03BB9"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p>
    <w:p w:rsidR="00E03BB9"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r w:rsidRPr="00B03DAF">
        <w:rPr>
          <w:rFonts w:ascii="Comic Sans MS" w:eastAsia="Times New Roman" w:hAnsi="Comic Sans MS" w:cs="Courier New"/>
          <w:color w:val="000000"/>
          <w:sz w:val="24"/>
          <w:szCs w:val="24"/>
          <w:lang w:val="el-GR"/>
        </w:rPr>
        <w:t xml:space="preserve"> </w:t>
      </w:r>
      <w:r w:rsidR="00E03BB9" w:rsidRPr="00B03DAF">
        <w:rPr>
          <w:rFonts w:ascii="Comic Sans MS" w:eastAsia="Times New Roman" w:hAnsi="Comic Sans MS" w:cs="Courier New"/>
          <w:color w:val="000000"/>
          <w:sz w:val="24"/>
          <w:szCs w:val="24"/>
          <w:lang w:val="el-GR"/>
        </w:rPr>
        <w:t>Δεν μπορεί να σφραγιστεί η κατοικία του οφειλέτη και της οικογένειας του ή τα κινητά που σύμφωνα με την παρ. 3 του άρθρου 953 του Κώδικα Πολιτικής Δικονομίας είναι ακατάσχετα. Επίσης, εξαιρούνται από τη σφράγιση και παραδίδονται αμέσως στον σύνδικο τα πράγματα που εξαιρέθηκαν από τη σφράγιση κατά το άρθρο 140, καθώς και τα εμπορικά βιβλία του οφειλέτη και τα βραχυπρόθεσμα αξιόγραφα ή αυτά που πρέπει να γίνουν αποδεκτά από τρίτο ή για τα οποία πρέπει να ληφθούν συντηρητικά μέτρα. Τα μεν εμπορικά βιβλία θεωρούνται από τον σύνδικο και βεβαιώνεται με συνοπτική έκθεση η κατάστασή τους, τα δε αξιόγραφα περιγράφονται ακριβώς στην έκθεση.</w:t>
      </w:r>
    </w:p>
    <w:p w:rsidR="00E03BB9" w:rsidRPr="00B03DAF" w:rsidRDefault="00E03BB9"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p>
    <w:p w:rsidR="00E03BB9" w:rsidRPr="00B03DAF" w:rsidRDefault="00E03BB9"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r w:rsidRPr="00B03DAF">
        <w:rPr>
          <w:rFonts w:ascii="Comic Sans MS" w:eastAsia="Times New Roman" w:hAnsi="Comic Sans MS" w:cs="Courier New"/>
          <w:color w:val="000000"/>
          <w:sz w:val="24"/>
          <w:szCs w:val="24"/>
          <w:lang w:val="el-GR"/>
        </w:rPr>
        <w:t xml:space="preserve"> Ο σύνδικος θέτει προθεσμία έξι (6) μηνών στον οφειλέτη για την απόδοση της κατοχής της κατοικίας του.</w:t>
      </w:r>
    </w:p>
    <w:p w:rsidR="00E03BB9" w:rsidRPr="00B03DAF" w:rsidRDefault="00E03BB9"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p>
    <w:p w:rsidR="00E03BB9" w:rsidRPr="00B03DAF" w:rsidRDefault="00E03BB9"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r w:rsidRPr="00B03DAF">
        <w:rPr>
          <w:rFonts w:ascii="Comic Sans MS" w:eastAsia="Times New Roman" w:hAnsi="Comic Sans MS" w:cs="Courier New"/>
          <w:color w:val="000000"/>
          <w:sz w:val="24"/>
          <w:szCs w:val="24"/>
          <w:lang w:val="el-GR"/>
        </w:rPr>
        <w:t>Για τη σφράγιση συντάσσεται από τον σύνδικο έκθεση, στην οποία αναφέρεται η περιγραφή των χώρων όπου τέθηκαν οι σφραγίδες, τα σημαντικά έγγραφα και οι διαθήκες που ανευρέθηκαν, τα εξαιρεθέντα από τη σφράγιση πράγματα και καταχωρείται κάθε ισχυρισμός ή αντίρρηση των προσώπων που παρευρέθηκαν στη σφράγιση και κάθε τι που μπορεί να έχει σημασία για την πτώχευση και υπέπεσε στην αντίληψη του συνδίκου. Η έκθεση δημοσιοποιείται.</w:t>
      </w:r>
    </w:p>
    <w:p w:rsidR="00CE0B98" w:rsidRPr="00B03DAF" w:rsidRDefault="00CE0B98" w:rsidP="0069553D">
      <w:pPr>
        <w:shd w:val="clear" w:color="auto" w:fill="FFFFFF"/>
        <w:spacing w:after="0" w:line="375" w:lineRule="atLeast"/>
        <w:jc w:val="both"/>
        <w:rPr>
          <w:rFonts w:ascii="Comic Sans MS" w:eastAsia="Times New Roman" w:hAnsi="Comic Sans MS" w:cs="Times New Roman"/>
          <w:sz w:val="24"/>
          <w:szCs w:val="24"/>
          <w:lang w:val="el-GR"/>
        </w:rPr>
      </w:pPr>
    </w:p>
    <w:p w:rsidR="004C0BB5" w:rsidRPr="00B03DAF" w:rsidRDefault="004C0BB5" w:rsidP="0069553D">
      <w:pPr>
        <w:pStyle w:val="Default"/>
        <w:jc w:val="both"/>
        <w:rPr>
          <w:rFonts w:ascii="Comic Sans MS" w:hAnsi="Comic Sans MS"/>
          <w:b/>
          <w:color w:val="auto"/>
          <w:lang w:val="el-GR"/>
        </w:rPr>
      </w:pPr>
    </w:p>
    <w:p w:rsidR="00BC7D42" w:rsidRPr="00B03DAF" w:rsidRDefault="00BC7D42" w:rsidP="0069553D">
      <w:pPr>
        <w:pStyle w:val="Default"/>
        <w:jc w:val="both"/>
        <w:rPr>
          <w:rFonts w:ascii="Comic Sans MS" w:hAnsi="Comic Sans MS"/>
          <w:b/>
          <w:color w:val="auto"/>
          <w:lang w:val="el-GR"/>
        </w:rPr>
      </w:pPr>
      <w:r w:rsidRPr="00B03DAF">
        <w:rPr>
          <w:rFonts w:ascii="Comic Sans MS" w:hAnsi="Comic Sans MS"/>
          <w:b/>
          <w:color w:val="auto"/>
          <w:lang w:val="el-GR"/>
        </w:rPr>
        <w:t>ΣΥΝΕΠΕΙΕΣ ΤΗΣ ΠΤΩΧΕΥΣΗΣ ΩΣ ΠΡΟΣ ΤΟΝ ΟΦΕΙΛΕΤΗ</w:t>
      </w:r>
    </w:p>
    <w:p w:rsidR="005704A3" w:rsidRPr="00B03DAF" w:rsidRDefault="005704A3" w:rsidP="0069553D">
      <w:pPr>
        <w:pStyle w:val="Default"/>
        <w:jc w:val="both"/>
        <w:rPr>
          <w:rFonts w:ascii="Comic Sans MS" w:hAnsi="Comic Sans MS"/>
          <w:b/>
          <w:color w:val="auto"/>
          <w:lang w:val="el-GR"/>
        </w:rPr>
      </w:pPr>
    </w:p>
    <w:p w:rsidR="00BC7D42" w:rsidRPr="00B03DAF" w:rsidRDefault="0096209E" w:rsidP="0069553D">
      <w:pPr>
        <w:pStyle w:val="Default"/>
        <w:jc w:val="both"/>
        <w:rPr>
          <w:rFonts w:ascii="Comic Sans MS" w:hAnsi="Comic Sans MS"/>
          <w:b/>
          <w:color w:val="auto"/>
          <w:lang w:val="el-GR"/>
        </w:rPr>
      </w:pPr>
      <w:r w:rsidRPr="00B03DAF">
        <w:rPr>
          <w:rFonts w:ascii="Comic Sans MS" w:hAnsi="Comic Sans MS"/>
          <w:color w:val="auto"/>
          <w:lang w:val="el-GR"/>
        </w:rPr>
        <w:t>1.</w:t>
      </w:r>
      <w:r w:rsidR="00BC7D42" w:rsidRPr="00B03DAF">
        <w:rPr>
          <w:rFonts w:ascii="Comic Sans MS" w:hAnsi="Comic Sans MS"/>
          <w:b/>
          <w:color w:val="auto"/>
          <w:lang w:val="el-GR"/>
        </w:rPr>
        <w:t>Η πτώχευση δεν είναι λόγος στέρησης άδειας</w:t>
      </w:r>
      <w:r w:rsidR="000E401B" w:rsidRPr="00B03DAF">
        <w:rPr>
          <w:rFonts w:ascii="Comic Sans MS" w:hAnsi="Comic Sans MS"/>
          <w:b/>
          <w:color w:val="auto"/>
          <w:lang w:val="el-GR"/>
        </w:rPr>
        <w:t xml:space="preserve"> </w:t>
      </w:r>
      <w:r w:rsidR="00BC7D42" w:rsidRPr="00B03DAF">
        <w:rPr>
          <w:rFonts w:ascii="Comic Sans MS" w:hAnsi="Comic Sans MS"/>
          <w:b/>
          <w:color w:val="auto"/>
          <w:lang w:val="el-GR"/>
        </w:rPr>
        <w:t>άσκησης επαγγέλματος.</w:t>
      </w:r>
      <w:r w:rsidRPr="00B03DAF">
        <w:rPr>
          <w:rFonts w:ascii="Comic Sans MS" w:hAnsi="Comic Sans MS"/>
          <w:color w:val="222222"/>
          <w:shd w:val="clear" w:color="auto" w:fill="FFFFFF"/>
          <w:lang w:val="el-GR"/>
        </w:rPr>
        <w:t xml:space="preserve"> Ο οφειλέτης δεν χάνει την άδεια ασκήσεως επαγγέλματός του, μια ρύθμιση που συνάδει με το γενικότερο πνεύμα του παρόντος κώδικα, για την παροχή δεύτερης ευκαιρίας στον οφειλέτη, με σκοπό τη γρήγορη επιστροφή του στην παραγωγική διαδικασία και τη δημιουργία </w:t>
      </w:r>
      <w:proofErr w:type="spellStart"/>
      <w:r w:rsidRPr="00B03DAF">
        <w:rPr>
          <w:rFonts w:ascii="Comic Sans MS" w:hAnsi="Comic Sans MS"/>
          <w:color w:val="222222"/>
          <w:shd w:val="clear" w:color="auto" w:fill="FFFFFF"/>
          <w:lang w:val="el-GR"/>
        </w:rPr>
        <w:t>μεταπτωχευτικής</w:t>
      </w:r>
      <w:proofErr w:type="spellEnd"/>
      <w:r w:rsidRPr="00B03DAF">
        <w:rPr>
          <w:rFonts w:ascii="Comic Sans MS" w:hAnsi="Comic Sans MS"/>
          <w:color w:val="222222"/>
          <w:shd w:val="clear" w:color="auto" w:fill="FFFFFF"/>
          <w:lang w:val="el-GR"/>
        </w:rPr>
        <w:t xml:space="preserve"> περιουσίας, ώστε να απαλλαγεί από τα χρέη του.</w:t>
      </w:r>
    </w:p>
    <w:p w:rsidR="00F65DAB" w:rsidRPr="00B03DAF" w:rsidRDefault="00F65DAB" w:rsidP="0069553D">
      <w:pPr>
        <w:pStyle w:val="Default"/>
        <w:jc w:val="both"/>
        <w:rPr>
          <w:rFonts w:ascii="Comic Sans MS" w:hAnsi="Comic Sans MS"/>
          <w:b/>
          <w:color w:val="auto"/>
          <w:lang w:val="el-GR"/>
        </w:rPr>
      </w:pPr>
    </w:p>
    <w:p w:rsidR="00BC7D42" w:rsidRPr="00B03DAF" w:rsidRDefault="00BC7D42" w:rsidP="0069553D">
      <w:pPr>
        <w:pStyle w:val="Default"/>
        <w:jc w:val="both"/>
        <w:rPr>
          <w:rFonts w:ascii="Comic Sans MS" w:hAnsi="Comic Sans MS"/>
          <w:b/>
          <w:color w:val="auto"/>
          <w:lang w:val="el-GR"/>
        </w:rPr>
      </w:pPr>
    </w:p>
    <w:p w:rsidR="00BC7D42" w:rsidRPr="00B03DAF" w:rsidRDefault="00EC67E1" w:rsidP="0069553D">
      <w:pPr>
        <w:pStyle w:val="Default"/>
        <w:jc w:val="both"/>
        <w:rPr>
          <w:rFonts w:ascii="Comic Sans MS" w:hAnsi="Comic Sans MS"/>
          <w:b/>
          <w:color w:val="auto"/>
          <w:lang w:val="el-GR"/>
        </w:rPr>
      </w:pPr>
      <w:r w:rsidRPr="00B03DAF">
        <w:rPr>
          <w:rFonts w:ascii="Comic Sans MS" w:hAnsi="Comic Sans MS"/>
          <w:b/>
          <w:color w:val="auto"/>
          <w:lang w:val="el-GR"/>
        </w:rPr>
        <w:t>2.</w:t>
      </w:r>
      <w:r w:rsidR="00BC7D42" w:rsidRPr="00B03DAF">
        <w:rPr>
          <w:rFonts w:ascii="Comic Sans MS" w:hAnsi="Comic Sans MS"/>
          <w:b/>
          <w:color w:val="auto"/>
          <w:lang w:val="el-GR"/>
        </w:rPr>
        <w:t>Πτωχευτική περιουσία</w:t>
      </w:r>
    </w:p>
    <w:p w:rsidR="00B22C9C" w:rsidRPr="00B03DAF" w:rsidRDefault="00B22C9C" w:rsidP="0069553D">
      <w:pPr>
        <w:pStyle w:val="Default"/>
        <w:jc w:val="both"/>
        <w:rPr>
          <w:rFonts w:ascii="Comic Sans MS" w:hAnsi="Comic Sans MS"/>
          <w:b/>
          <w:color w:val="auto"/>
          <w:lang w:val="el-GR"/>
        </w:rPr>
      </w:pPr>
    </w:p>
    <w:p w:rsidR="0096209E" w:rsidRPr="00B03DAF" w:rsidRDefault="0096209E" w:rsidP="0069553D">
      <w:pPr>
        <w:pStyle w:val="Default"/>
        <w:jc w:val="both"/>
        <w:rPr>
          <w:rFonts w:ascii="Comic Sans MS" w:hAnsi="Comic Sans MS"/>
          <w:color w:val="auto"/>
          <w:lang w:val="el-GR"/>
        </w:rPr>
      </w:pPr>
      <w:r w:rsidRPr="00B03DAF">
        <w:rPr>
          <w:rFonts w:ascii="Comic Sans MS" w:hAnsi="Comic Sans MS"/>
          <w:color w:val="auto"/>
          <w:lang w:val="el-GR"/>
        </w:rPr>
        <w:t>Η πτωχευτική περιουσία περιλαμβάνει το σύνολο της περιουσίας που ανήκει στον οφειλέτη κατά την κήρυξη της πτώχευσης, οπουδήποτε και εάν βρίσκεται.</w:t>
      </w:r>
    </w:p>
    <w:p w:rsidR="0096209E" w:rsidRPr="00B03DAF" w:rsidRDefault="0096209E" w:rsidP="0069553D">
      <w:pPr>
        <w:pStyle w:val="Default"/>
        <w:jc w:val="both"/>
        <w:rPr>
          <w:rFonts w:ascii="Comic Sans MS" w:hAnsi="Comic Sans MS"/>
          <w:color w:val="auto"/>
          <w:lang w:val="el-GR"/>
        </w:rPr>
      </w:pPr>
      <w:r w:rsidRPr="00B03DAF">
        <w:rPr>
          <w:rFonts w:ascii="Comic Sans MS" w:hAnsi="Comic Sans MS"/>
          <w:color w:val="auto"/>
          <w:lang w:val="el-GR"/>
        </w:rPr>
        <w:t>Σε περίπτωση οφειλέτη φυσικού προσώπου στην πτωχευτική περιουσία ανήκει το μέρος του ετησίου εισοδήματός του που υπερβαίνει τις εύλογες δαπάνες διαβίωσης.</w:t>
      </w:r>
    </w:p>
    <w:p w:rsidR="0096209E" w:rsidRPr="00B03DAF" w:rsidRDefault="0096209E" w:rsidP="0069553D">
      <w:pPr>
        <w:pStyle w:val="Default"/>
        <w:jc w:val="both"/>
        <w:rPr>
          <w:rFonts w:ascii="Comic Sans MS" w:hAnsi="Comic Sans MS"/>
          <w:color w:val="auto"/>
          <w:lang w:val="el-GR"/>
        </w:rPr>
      </w:pPr>
      <w:r w:rsidRPr="00B03DAF">
        <w:rPr>
          <w:rFonts w:ascii="Comic Sans MS" w:hAnsi="Comic Sans MS"/>
          <w:color w:val="auto"/>
          <w:lang w:val="el-GR"/>
        </w:rPr>
        <w:t xml:space="preserve">Τα ετήσια εισοδήματα του οφειλέτη εξαιρούνται της πτωχευτικής περιουσίας ανεξαρτήτως ύψους όταν, έπειτα από αίτησή του, το πτωχευτικό δικαστήριο διαπιστώσει ότι η πτωχευτική περιουσία περιλαμβάνει την κύρια κατοικία του οφειλέτη ή/και άλλα πάγια περιουσιακά του στοιχεία </w:t>
      </w:r>
      <w:r w:rsidRPr="00B03DAF">
        <w:rPr>
          <w:rFonts w:ascii="Comic Sans MS" w:hAnsi="Comic Sans MS"/>
          <w:b/>
          <w:color w:val="auto"/>
          <w:lang w:val="el-GR"/>
        </w:rPr>
        <w:t>που υπερβαίνουν σε αξία το 10% των συνολικών του υποχρεώσεων</w:t>
      </w:r>
      <w:r w:rsidRPr="00B03DAF">
        <w:rPr>
          <w:rFonts w:ascii="Comic Sans MS" w:hAnsi="Comic Sans MS"/>
          <w:color w:val="auto"/>
          <w:lang w:val="el-GR"/>
        </w:rPr>
        <w:t xml:space="preserve"> και </w:t>
      </w:r>
      <w:r w:rsidRPr="00B03DAF">
        <w:rPr>
          <w:rFonts w:ascii="Comic Sans MS" w:hAnsi="Comic Sans MS"/>
          <w:b/>
          <w:color w:val="auto"/>
          <w:lang w:val="el-GR"/>
        </w:rPr>
        <w:t>η ελάχιστη αξία τους δεν υπολείπεται των 100.000 ευρώ</w:t>
      </w:r>
      <w:r w:rsidRPr="00B03DAF">
        <w:rPr>
          <w:rFonts w:ascii="Comic Sans MS" w:hAnsi="Comic Sans MS"/>
          <w:color w:val="auto"/>
          <w:lang w:val="el-GR"/>
        </w:rPr>
        <w:t>, εξαιρουμένων όσων έχουν αποκτηθεί στη διάρκεια των 12 μηνών που προηγούνται της υποβολής της αίτησης πτώχευσης. Σε περίπτωση που τα ετήσια εισοδήματα του οφειλέτη υπερβαίνουν το πενταπλάσιο των ευλόγων δαπανών διαβίωσης, το υπερβάλλον ποσό ανήκει στην πτωχευτική περιουσία.</w:t>
      </w:r>
    </w:p>
    <w:p w:rsidR="0096209E" w:rsidRPr="00B03DAF" w:rsidRDefault="0096209E" w:rsidP="0069553D">
      <w:pPr>
        <w:pStyle w:val="Default"/>
        <w:jc w:val="both"/>
        <w:rPr>
          <w:rFonts w:ascii="Comic Sans MS" w:hAnsi="Comic Sans MS"/>
          <w:color w:val="auto"/>
          <w:lang w:val="el-GR"/>
        </w:rPr>
      </w:pPr>
      <w:r w:rsidRPr="00B03DAF">
        <w:rPr>
          <w:rFonts w:ascii="Comic Sans MS" w:hAnsi="Comic Sans MS"/>
          <w:color w:val="auto"/>
          <w:lang w:val="el-GR"/>
        </w:rPr>
        <w:t xml:space="preserve"> Δεν ανήκουν στην πτωχευτική περιουσία το κατά το κοινό δικονομικό δίκαιο ή άλλες διατάξεις ακατάσχετα ή εξαιρούμενα με ειδικές διατάξεις νόμων περιουσιακά στοιχεία του οφειλέτη.</w:t>
      </w:r>
    </w:p>
    <w:p w:rsidR="0096209E" w:rsidRPr="00B03DAF" w:rsidRDefault="0096209E" w:rsidP="0069553D">
      <w:pPr>
        <w:pStyle w:val="Default"/>
        <w:jc w:val="both"/>
        <w:rPr>
          <w:rFonts w:ascii="Comic Sans MS" w:hAnsi="Comic Sans MS"/>
          <w:color w:val="auto"/>
          <w:lang w:val="el-GR"/>
        </w:rPr>
      </w:pPr>
      <w:r w:rsidRPr="00B03DAF">
        <w:rPr>
          <w:rFonts w:ascii="Comic Sans MS" w:hAnsi="Comic Sans MS"/>
          <w:color w:val="auto"/>
          <w:lang w:val="el-GR"/>
        </w:rPr>
        <w:lastRenderedPageBreak/>
        <w:t xml:space="preserve">Στην πτωχευτική περιουσία δεν περιλαμβάνεται η περιουσία που αποκτά ο οφειλέτης </w:t>
      </w:r>
      <w:r w:rsidRPr="00B03DAF">
        <w:rPr>
          <w:rFonts w:ascii="Comic Sans MS" w:hAnsi="Comic Sans MS"/>
          <w:b/>
          <w:color w:val="auto"/>
          <w:lang w:val="el-GR"/>
        </w:rPr>
        <w:t>μετά την κήρυξη της πτώχευσης.</w:t>
      </w:r>
      <w:r w:rsidRPr="00B03DAF">
        <w:rPr>
          <w:rFonts w:ascii="Comic Sans MS" w:hAnsi="Comic Sans MS"/>
          <w:color w:val="auto"/>
          <w:lang w:val="el-GR"/>
        </w:rPr>
        <w:t xml:space="preserve"> Τόκοι και άλλες περιοδικές παροχές, καθώς και παρεπόμενες αξιώσεις ή δικαιώματα και εάν ακόμη γεννώνται ή αναπτύσσονται μετά την κήρυξη της πτώχευσης ανήκουν στην πτωχευτική περιουσία, εφόσον προέρχονται από έννομη σχέση που υπήρχε πριν την κήρυξη της πτώχευσης, ακόμη και σε περίπτωση που έχουν κατασχεθεί.</w:t>
      </w:r>
    </w:p>
    <w:p w:rsidR="0096209E" w:rsidRPr="00B03DAF" w:rsidRDefault="0096209E" w:rsidP="0069553D">
      <w:pPr>
        <w:pStyle w:val="Default"/>
        <w:jc w:val="both"/>
        <w:rPr>
          <w:rFonts w:ascii="Comic Sans MS" w:hAnsi="Comic Sans MS"/>
          <w:color w:val="auto"/>
          <w:lang w:val="el-GR"/>
        </w:rPr>
      </w:pPr>
    </w:p>
    <w:p w:rsidR="00B22C9C"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b/>
          <w:color w:val="000000"/>
          <w:sz w:val="24"/>
          <w:szCs w:val="24"/>
          <w:lang w:val="el-GR"/>
        </w:rPr>
      </w:pPr>
    </w:p>
    <w:p w:rsidR="00B22C9C"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b/>
          <w:color w:val="000000"/>
          <w:sz w:val="24"/>
          <w:szCs w:val="24"/>
          <w:lang w:val="el-GR"/>
        </w:rPr>
      </w:pPr>
      <w:r w:rsidRPr="00B03DAF">
        <w:rPr>
          <w:rFonts w:ascii="Comic Sans MS" w:eastAsia="Times New Roman" w:hAnsi="Comic Sans MS" w:cs="Courier New"/>
          <w:b/>
          <w:color w:val="000000"/>
          <w:sz w:val="24"/>
          <w:szCs w:val="24"/>
          <w:lang w:val="el-GR"/>
        </w:rPr>
        <w:t>3. Πτωχευτική απαλλοτρίωση</w:t>
      </w:r>
    </w:p>
    <w:p w:rsidR="00B22C9C"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p>
    <w:p w:rsidR="00B22C9C"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r w:rsidRPr="00B03DAF">
        <w:rPr>
          <w:rFonts w:ascii="Comic Sans MS" w:eastAsia="Times New Roman" w:hAnsi="Comic Sans MS" w:cs="Courier New"/>
          <w:color w:val="000000"/>
          <w:sz w:val="24"/>
          <w:szCs w:val="24"/>
          <w:lang w:val="el-GR"/>
        </w:rPr>
        <w:t xml:space="preserve"> 1. Από την κήρυξη της πτώχευσης επέρχεται πτωχευτική απαλλοτρίωση, ήτοι ο οφειλέτης στερείται αυτοδικαίως της διοίκησης (διαχείρισης και διάθεσης) της περιουσίας του, την οποία ασκεί μόνος ο σύνδικος. Μετά την κήρυξη της πτώχευσης, πράξεις διαχείρισης ή διάθεσης στοιχείων της πτωχευτικής περιουσίας από τον οφειλέτη ή προς αυτόν, χωρίς τη σύμπραξη του συνδίκου, είναι </w:t>
      </w:r>
      <w:proofErr w:type="spellStart"/>
      <w:r w:rsidRPr="00B03DAF">
        <w:rPr>
          <w:rFonts w:ascii="Comic Sans MS" w:eastAsia="Times New Roman" w:hAnsi="Comic Sans MS" w:cs="Courier New"/>
          <w:color w:val="000000"/>
          <w:sz w:val="24"/>
          <w:szCs w:val="24"/>
          <w:lang w:val="el-GR"/>
        </w:rPr>
        <w:t>ανενεργείς</w:t>
      </w:r>
      <w:proofErr w:type="spellEnd"/>
      <w:r w:rsidRPr="00B03DAF">
        <w:rPr>
          <w:rFonts w:ascii="Comic Sans MS" w:eastAsia="Times New Roman" w:hAnsi="Comic Sans MS" w:cs="Courier New"/>
          <w:color w:val="000000"/>
          <w:sz w:val="24"/>
          <w:szCs w:val="24"/>
          <w:lang w:val="el-GR"/>
        </w:rPr>
        <w:t xml:space="preserve"> και απαγορεύεται να καταχωρηθούν σε δημόσια βιβλία οποιασδήποτε φύσεως, χωρίς τη γραπτή έγκριση του συνδίκου. Η πτώχευση θεωρείται ότι έχει κηρυχθεί από την έναρξη της ημέρας κατά την οποία δημοσιοποιείται η απόφαση που κηρύσσει την πτώχευση στο ακροατήριο.</w:t>
      </w:r>
    </w:p>
    <w:p w:rsidR="00B22C9C"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p>
    <w:p w:rsidR="00B22C9C"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r w:rsidRPr="00B03DAF">
        <w:rPr>
          <w:rFonts w:ascii="Comic Sans MS" w:eastAsia="Times New Roman" w:hAnsi="Comic Sans MS" w:cs="Courier New"/>
          <w:color w:val="000000"/>
          <w:sz w:val="24"/>
          <w:szCs w:val="24"/>
          <w:lang w:val="el-GR"/>
        </w:rPr>
        <w:t xml:space="preserve"> Ο οφειλέτης δεν νομιμοποιείται μετά την κήρυξη της πτώχευσης σε δίκες που αφορούν την πτωχευτική περιουσία. Μόνο σε περίπτωση κατεπείγοντος και αδράνειας του συνδίκου νομιμοποιείται, κατ` εξαίρεση, στη λήψη των αναγκαίων μέτρων για την προστασία της πτωχευτικής περιουσίας. Σε κάθε περίπτωση, ο οφειλέτης έχει το δικαίωμα να παρεμβαίνει προσθέτως στις δίκες που διεξάγει ο σύνδικος.</w:t>
      </w:r>
    </w:p>
    <w:p w:rsidR="00B22C9C"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p>
    <w:p w:rsidR="00B22C9C"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p>
    <w:p w:rsidR="00B22C9C"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r w:rsidRPr="00B03DAF">
        <w:rPr>
          <w:rFonts w:ascii="Comic Sans MS" w:eastAsia="Times New Roman" w:hAnsi="Comic Sans MS" w:cs="Courier New"/>
          <w:color w:val="000000"/>
          <w:sz w:val="24"/>
          <w:szCs w:val="24"/>
          <w:lang w:val="el-GR"/>
        </w:rPr>
        <w:t xml:space="preserve"> Το πτωχευτικό δικαστήριο, μετά από αίτηση του οφειλέτη, και εφόσον συναινεί η συνέλευση των πιστωτών, μπορεί να αποφασίσει την ανάθεση στον ίδιο</w:t>
      </w:r>
      <w:r w:rsidR="0096209E" w:rsidRPr="00B03DAF">
        <w:rPr>
          <w:rFonts w:ascii="Comic Sans MS" w:eastAsia="Times New Roman" w:hAnsi="Comic Sans MS" w:cs="Courier New"/>
          <w:color w:val="000000"/>
          <w:sz w:val="24"/>
          <w:szCs w:val="24"/>
          <w:lang w:val="el-GR"/>
        </w:rPr>
        <w:t xml:space="preserve">, τον οφειλέτη, </w:t>
      </w:r>
      <w:r w:rsidRPr="00B03DAF">
        <w:rPr>
          <w:rFonts w:ascii="Comic Sans MS" w:eastAsia="Times New Roman" w:hAnsi="Comic Sans MS" w:cs="Courier New"/>
          <w:color w:val="000000"/>
          <w:sz w:val="24"/>
          <w:szCs w:val="24"/>
          <w:lang w:val="el-GR"/>
        </w:rPr>
        <w:t xml:space="preserve"> της διοίκησης και ιδίως της διαχείρισης και της διάθεσης της πτωχευτικής περιουσίας, με ή χωρίς περιοριστικούς όρους, πάντοτε με τη σύμπραξη του συνδίκου. Η σύμπραξη του συνδίκου μπορεί να συνίσταται σε γενικές άδειες διενέργειας πράξεων ή κατηγοριών πράξεων.</w:t>
      </w:r>
    </w:p>
    <w:p w:rsidR="00B22C9C"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r w:rsidRPr="00B03DAF">
        <w:rPr>
          <w:rFonts w:ascii="Comic Sans MS" w:eastAsia="Times New Roman" w:hAnsi="Comic Sans MS" w:cs="Courier New"/>
          <w:color w:val="000000"/>
          <w:sz w:val="24"/>
          <w:szCs w:val="24"/>
          <w:lang w:val="el-GR"/>
        </w:rPr>
        <w:t xml:space="preserve">  Το πτωχευτικό δικαστήριο μπορεί, μετά από αίτηση του συνδίκου, να αφαιρέσει από τον οφειλέτη τη διοίκηση της πτωχευτικής περιουσίας, αν τούτο επιβάλλει το συμφέρον των πιστωτών. Στην περίπτωση αυτή το δικαίωμα διοίκησης περιέρχεται μόνον στον σύνδικο.</w:t>
      </w:r>
      <w:r w:rsidRPr="00B03DAF">
        <w:rPr>
          <w:rFonts w:ascii="Comic Sans MS" w:eastAsia="Times New Roman" w:hAnsi="Comic Sans MS" w:cs="Courier New"/>
          <w:color w:val="000000"/>
          <w:sz w:val="24"/>
          <w:szCs w:val="24"/>
          <w:lang w:val="el-GR"/>
        </w:rPr>
        <w:cr/>
      </w:r>
    </w:p>
    <w:p w:rsidR="00B22C9C" w:rsidRPr="00B03DAF" w:rsidRDefault="0096209E"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b/>
          <w:color w:val="000000"/>
          <w:sz w:val="24"/>
          <w:szCs w:val="24"/>
          <w:lang w:val="el-GR"/>
        </w:rPr>
      </w:pPr>
      <w:r w:rsidRPr="00B03DAF">
        <w:rPr>
          <w:rFonts w:ascii="Comic Sans MS" w:eastAsia="Times New Roman" w:hAnsi="Comic Sans MS" w:cs="Courier New"/>
          <w:b/>
          <w:color w:val="000000"/>
          <w:sz w:val="24"/>
          <w:szCs w:val="24"/>
          <w:lang w:val="el-GR"/>
        </w:rPr>
        <w:t>4.</w:t>
      </w:r>
      <w:r w:rsidR="00B22C9C" w:rsidRPr="00B03DAF">
        <w:rPr>
          <w:rFonts w:ascii="Comic Sans MS" w:eastAsia="Times New Roman" w:hAnsi="Comic Sans MS" w:cs="Courier New"/>
          <w:b/>
          <w:color w:val="000000"/>
          <w:sz w:val="24"/>
          <w:szCs w:val="24"/>
          <w:lang w:val="el-GR"/>
        </w:rPr>
        <w:t xml:space="preserve"> Υποχρέωση ενημέρωσης και συνεργασίας</w:t>
      </w:r>
    </w:p>
    <w:p w:rsidR="00B22C9C"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p>
    <w:p w:rsidR="00B22C9C"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r w:rsidRPr="00B03DAF">
        <w:rPr>
          <w:rFonts w:ascii="Comic Sans MS" w:eastAsia="Times New Roman" w:hAnsi="Comic Sans MS" w:cs="Courier New"/>
          <w:color w:val="000000"/>
          <w:sz w:val="24"/>
          <w:szCs w:val="24"/>
          <w:lang w:val="el-GR"/>
        </w:rPr>
        <w:t xml:space="preserve"> Ο οφειλέτης έχει υποχρέωση να ενημερώνει τον σύνδικο και να συνεργάζεται μαζί του για οποιοδήποτε θέμα σχετίζεται με την πτώχευση. Η ίδια υποχρέωση βαρύνει και τους κατά την προηγούμενη της κήρυξης της πτώχευσης διετία πληρεξούσιους του οφειλέτη, πλην των δικηγόρων του, εκτός αν υπάρχει συναίνεση του οφειλέτη.</w:t>
      </w:r>
    </w:p>
    <w:p w:rsidR="00B22C9C"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p>
    <w:p w:rsidR="00B22C9C"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r w:rsidRPr="00B03DAF">
        <w:rPr>
          <w:rFonts w:ascii="Comic Sans MS" w:eastAsia="Times New Roman" w:hAnsi="Comic Sans MS" w:cs="Courier New"/>
          <w:color w:val="000000"/>
          <w:sz w:val="24"/>
          <w:szCs w:val="24"/>
          <w:lang w:val="el-GR"/>
        </w:rPr>
        <w:t xml:space="preserve"> Εφόσον ο οφειλέτης ασκεί δραστηριότητα για την οποία τηρεί λογιστικά αρχεία και λογιστικά στοιχεία, υποχρεωτικά και μη, υποχρεούται να τα θέσει στη διάθεση του συνδίκου.</w:t>
      </w:r>
    </w:p>
    <w:p w:rsidR="00B22C9C" w:rsidRPr="00B03DAF" w:rsidRDefault="00B22C9C" w:rsidP="0069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mic Sans MS" w:eastAsia="Times New Roman" w:hAnsi="Comic Sans MS" w:cs="Courier New"/>
          <w:color w:val="000000"/>
          <w:sz w:val="24"/>
          <w:szCs w:val="24"/>
          <w:lang w:val="el-GR"/>
        </w:rPr>
      </w:pPr>
    </w:p>
    <w:p w:rsidR="00BC7D42" w:rsidRPr="00B03DAF" w:rsidRDefault="00BC7D42" w:rsidP="0069553D">
      <w:pPr>
        <w:pStyle w:val="Default"/>
        <w:jc w:val="both"/>
        <w:rPr>
          <w:rFonts w:ascii="Comic Sans MS" w:hAnsi="Comic Sans MS"/>
          <w:color w:val="auto"/>
          <w:lang w:val="el-GR"/>
        </w:rPr>
      </w:pPr>
    </w:p>
    <w:p w:rsidR="00572E3C" w:rsidRPr="00B03DAF" w:rsidRDefault="00572E3C" w:rsidP="0069553D">
      <w:pPr>
        <w:pStyle w:val="Default"/>
        <w:jc w:val="both"/>
        <w:rPr>
          <w:rFonts w:ascii="Comic Sans MS" w:hAnsi="Comic Sans MS"/>
          <w:color w:val="auto"/>
          <w:lang w:val="el-GR"/>
        </w:rPr>
      </w:pPr>
      <w:r w:rsidRPr="00B03DAF">
        <w:rPr>
          <w:rFonts w:ascii="Comic Sans MS" w:hAnsi="Comic Sans MS"/>
          <w:color w:val="auto"/>
          <w:lang w:val="el-GR"/>
        </w:rPr>
        <w:t xml:space="preserve">ΕΡΩΤΗΣΗ ΕΟΠΠΕΠ </w:t>
      </w:r>
    </w:p>
    <w:p w:rsidR="00572E3C" w:rsidRPr="00B03DAF" w:rsidRDefault="00572E3C" w:rsidP="0069553D">
      <w:pPr>
        <w:pStyle w:val="Default"/>
        <w:jc w:val="both"/>
        <w:rPr>
          <w:rFonts w:ascii="Comic Sans MS" w:hAnsi="Comic Sans MS"/>
          <w:b/>
          <w:bCs/>
          <w:color w:val="auto"/>
          <w:lang w:val="el-GR"/>
        </w:rPr>
      </w:pPr>
    </w:p>
    <w:p w:rsidR="00572E3C" w:rsidRPr="00B03DAF" w:rsidRDefault="00572E3C" w:rsidP="0069553D">
      <w:pPr>
        <w:pStyle w:val="Default"/>
        <w:jc w:val="both"/>
        <w:rPr>
          <w:rFonts w:ascii="Comic Sans MS" w:hAnsi="Comic Sans MS"/>
          <w:color w:val="auto"/>
          <w:lang w:val="el-GR"/>
        </w:rPr>
      </w:pPr>
      <w:r w:rsidRPr="00B03DAF">
        <w:rPr>
          <w:rFonts w:ascii="Comic Sans MS" w:hAnsi="Comic Sans MS"/>
          <w:b/>
          <w:bCs/>
          <w:color w:val="auto"/>
          <w:lang w:val="el-GR"/>
        </w:rPr>
        <w:t xml:space="preserve">91. </w:t>
      </w:r>
      <w:r w:rsidRPr="00B03DAF">
        <w:rPr>
          <w:rFonts w:ascii="Comic Sans MS" w:hAnsi="Comic Sans MS"/>
          <w:color w:val="auto"/>
          <w:lang w:val="el-GR"/>
        </w:rPr>
        <w:t xml:space="preserve">Ποιες είναι οι συνέπειες </w:t>
      </w:r>
      <w:proofErr w:type="spellStart"/>
      <w:r w:rsidRPr="00B03DAF">
        <w:rPr>
          <w:rFonts w:ascii="Comic Sans MS" w:hAnsi="Comic Sans MS"/>
          <w:color w:val="auto"/>
          <w:lang w:val="el-GR"/>
        </w:rPr>
        <w:t>γι'αυτόν</w:t>
      </w:r>
      <w:proofErr w:type="spellEnd"/>
      <w:r w:rsidRPr="00B03DAF">
        <w:rPr>
          <w:rFonts w:ascii="Comic Sans MS" w:hAnsi="Comic Sans MS"/>
          <w:color w:val="auto"/>
          <w:lang w:val="el-GR"/>
        </w:rPr>
        <w:t xml:space="preserve"> που πτώχευσε; </w:t>
      </w:r>
    </w:p>
    <w:p w:rsidR="00190E3D" w:rsidRPr="00B03DAF" w:rsidRDefault="00190E3D" w:rsidP="0069553D">
      <w:pPr>
        <w:jc w:val="both"/>
        <w:rPr>
          <w:rFonts w:ascii="Comic Sans MS" w:hAnsi="Comic Sans MS"/>
          <w:sz w:val="24"/>
          <w:szCs w:val="24"/>
          <w:lang w:val="el-GR"/>
        </w:rPr>
      </w:pPr>
    </w:p>
    <w:sectPr w:rsidR="00190E3D" w:rsidRPr="00B03DAF" w:rsidSect="0062240A">
      <w:pgSz w:w="12240" w:h="16340"/>
      <w:pgMar w:top="1440" w:right="1800" w:bottom="1440" w:left="18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6D12"/>
    <w:multiLevelType w:val="multilevel"/>
    <w:tmpl w:val="59AA69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24A6475"/>
    <w:multiLevelType w:val="multilevel"/>
    <w:tmpl w:val="675488C8"/>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94D66"/>
    <w:multiLevelType w:val="multilevel"/>
    <w:tmpl w:val="EAC6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A3F7D"/>
    <w:multiLevelType w:val="multilevel"/>
    <w:tmpl w:val="CA34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206B8"/>
    <w:multiLevelType w:val="multilevel"/>
    <w:tmpl w:val="F01C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A2574C"/>
    <w:multiLevelType w:val="multilevel"/>
    <w:tmpl w:val="A3B6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9C688A"/>
    <w:multiLevelType w:val="multilevel"/>
    <w:tmpl w:val="63F8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62457F"/>
    <w:multiLevelType w:val="multilevel"/>
    <w:tmpl w:val="962A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811E44"/>
    <w:multiLevelType w:val="multilevel"/>
    <w:tmpl w:val="778C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576F49"/>
    <w:multiLevelType w:val="multilevel"/>
    <w:tmpl w:val="2520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CD2E9E"/>
    <w:multiLevelType w:val="multilevel"/>
    <w:tmpl w:val="A630F4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825608"/>
    <w:multiLevelType w:val="multilevel"/>
    <w:tmpl w:val="89FE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063841"/>
    <w:multiLevelType w:val="multilevel"/>
    <w:tmpl w:val="8D16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A76A66"/>
    <w:multiLevelType w:val="multilevel"/>
    <w:tmpl w:val="0FFE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34779A"/>
    <w:multiLevelType w:val="multilevel"/>
    <w:tmpl w:val="3420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D80804"/>
    <w:multiLevelType w:val="multilevel"/>
    <w:tmpl w:val="834C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D55C66"/>
    <w:multiLevelType w:val="multilevel"/>
    <w:tmpl w:val="0B74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E50AB5"/>
    <w:multiLevelType w:val="multilevel"/>
    <w:tmpl w:val="029C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0"/>
  </w:num>
  <w:num w:numId="4">
    <w:abstractNumId w:val="14"/>
  </w:num>
  <w:num w:numId="5">
    <w:abstractNumId w:val="3"/>
  </w:num>
  <w:num w:numId="6">
    <w:abstractNumId w:val="1"/>
  </w:num>
  <w:num w:numId="7">
    <w:abstractNumId w:val="4"/>
  </w:num>
  <w:num w:numId="8">
    <w:abstractNumId w:val="16"/>
  </w:num>
  <w:num w:numId="9">
    <w:abstractNumId w:val="15"/>
  </w:num>
  <w:num w:numId="10">
    <w:abstractNumId w:val="8"/>
  </w:num>
  <w:num w:numId="11">
    <w:abstractNumId w:val="13"/>
  </w:num>
  <w:num w:numId="12">
    <w:abstractNumId w:val="9"/>
  </w:num>
  <w:num w:numId="13">
    <w:abstractNumId w:val="11"/>
  </w:num>
  <w:num w:numId="14">
    <w:abstractNumId w:val="7"/>
  </w:num>
  <w:num w:numId="15">
    <w:abstractNumId w:val="6"/>
  </w:num>
  <w:num w:numId="16">
    <w:abstractNumId w:val="2"/>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EC"/>
    <w:rsid w:val="000E401B"/>
    <w:rsid w:val="001339B6"/>
    <w:rsid w:val="00190E3D"/>
    <w:rsid w:val="0019440D"/>
    <w:rsid w:val="002F0EF6"/>
    <w:rsid w:val="003D5148"/>
    <w:rsid w:val="004C0BB5"/>
    <w:rsid w:val="0054497E"/>
    <w:rsid w:val="005704A3"/>
    <w:rsid w:val="00572E3C"/>
    <w:rsid w:val="005A77DA"/>
    <w:rsid w:val="00617FEC"/>
    <w:rsid w:val="0062240A"/>
    <w:rsid w:val="0069553D"/>
    <w:rsid w:val="00697A8B"/>
    <w:rsid w:val="006B764F"/>
    <w:rsid w:val="006B7A49"/>
    <w:rsid w:val="00735885"/>
    <w:rsid w:val="007859B3"/>
    <w:rsid w:val="00793284"/>
    <w:rsid w:val="00887E42"/>
    <w:rsid w:val="008F15BD"/>
    <w:rsid w:val="0096209E"/>
    <w:rsid w:val="00A75DE1"/>
    <w:rsid w:val="00AB00F8"/>
    <w:rsid w:val="00AB13FD"/>
    <w:rsid w:val="00B00C71"/>
    <w:rsid w:val="00B03DAF"/>
    <w:rsid w:val="00B22C9C"/>
    <w:rsid w:val="00BA3E55"/>
    <w:rsid w:val="00BC7D42"/>
    <w:rsid w:val="00C81DC2"/>
    <w:rsid w:val="00CE0B98"/>
    <w:rsid w:val="00CE225C"/>
    <w:rsid w:val="00E03BB9"/>
    <w:rsid w:val="00EC67E1"/>
    <w:rsid w:val="00F6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CE22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2E3C"/>
    <w:pPr>
      <w:autoSpaceDE w:val="0"/>
      <w:autoSpaceDN w:val="0"/>
      <w:adjustRightInd w:val="0"/>
      <w:spacing w:after="0" w:line="240" w:lineRule="auto"/>
    </w:pPr>
    <w:rPr>
      <w:rFonts w:ascii="Arial" w:hAnsi="Arial" w:cs="Arial"/>
      <w:color w:val="000000"/>
      <w:sz w:val="24"/>
      <w:szCs w:val="24"/>
    </w:rPr>
  </w:style>
  <w:style w:type="character" w:customStyle="1" w:styleId="3Char">
    <w:name w:val="Επικεφαλίδα 3 Char"/>
    <w:basedOn w:val="a0"/>
    <w:link w:val="3"/>
    <w:uiPriority w:val="9"/>
    <w:rsid w:val="00CE225C"/>
    <w:rPr>
      <w:rFonts w:ascii="Times New Roman" w:eastAsia="Times New Roman" w:hAnsi="Times New Roman" w:cs="Times New Roman"/>
      <w:b/>
      <w:bCs/>
      <w:sz w:val="27"/>
      <w:szCs w:val="27"/>
    </w:rPr>
  </w:style>
  <w:style w:type="character" w:styleId="-">
    <w:name w:val="Hyperlink"/>
    <w:basedOn w:val="a0"/>
    <w:uiPriority w:val="99"/>
    <w:semiHidden/>
    <w:unhideWhenUsed/>
    <w:rsid w:val="00CE225C"/>
    <w:rPr>
      <w:color w:val="0000FF"/>
      <w:u w:val="single"/>
    </w:rPr>
  </w:style>
  <w:style w:type="character" w:customStyle="1" w:styleId="nos">
    <w:name w:val="nos"/>
    <w:basedOn w:val="a0"/>
    <w:rsid w:val="00CE225C"/>
  </w:style>
  <w:style w:type="paragraph" w:styleId="Web">
    <w:name w:val="Normal (Web)"/>
    <w:basedOn w:val="a"/>
    <w:uiPriority w:val="99"/>
    <w:semiHidden/>
    <w:unhideWhenUsed/>
    <w:rsid w:val="00CE225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6B7A49"/>
    <w:pPr>
      <w:ind w:left="720"/>
      <w:contextualSpacing/>
    </w:pPr>
  </w:style>
  <w:style w:type="paragraph" w:styleId="a4">
    <w:name w:val="Balloon Text"/>
    <w:basedOn w:val="a"/>
    <w:link w:val="Char"/>
    <w:uiPriority w:val="99"/>
    <w:semiHidden/>
    <w:unhideWhenUsed/>
    <w:rsid w:val="00AB00F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B0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CE22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2E3C"/>
    <w:pPr>
      <w:autoSpaceDE w:val="0"/>
      <w:autoSpaceDN w:val="0"/>
      <w:adjustRightInd w:val="0"/>
      <w:spacing w:after="0" w:line="240" w:lineRule="auto"/>
    </w:pPr>
    <w:rPr>
      <w:rFonts w:ascii="Arial" w:hAnsi="Arial" w:cs="Arial"/>
      <w:color w:val="000000"/>
      <w:sz w:val="24"/>
      <w:szCs w:val="24"/>
    </w:rPr>
  </w:style>
  <w:style w:type="character" w:customStyle="1" w:styleId="3Char">
    <w:name w:val="Επικεφαλίδα 3 Char"/>
    <w:basedOn w:val="a0"/>
    <w:link w:val="3"/>
    <w:uiPriority w:val="9"/>
    <w:rsid w:val="00CE225C"/>
    <w:rPr>
      <w:rFonts w:ascii="Times New Roman" w:eastAsia="Times New Roman" w:hAnsi="Times New Roman" w:cs="Times New Roman"/>
      <w:b/>
      <w:bCs/>
      <w:sz w:val="27"/>
      <w:szCs w:val="27"/>
    </w:rPr>
  </w:style>
  <w:style w:type="character" w:styleId="-">
    <w:name w:val="Hyperlink"/>
    <w:basedOn w:val="a0"/>
    <w:uiPriority w:val="99"/>
    <w:semiHidden/>
    <w:unhideWhenUsed/>
    <w:rsid w:val="00CE225C"/>
    <w:rPr>
      <w:color w:val="0000FF"/>
      <w:u w:val="single"/>
    </w:rPr>
  </w:style>
  <w:style w:type="character" w:customStyle="1" w:styleId="nos">
    <w:name w:val="nos"/>
    <w:basedOn w:val="a0"/>
    <w:rsid w:val="00CE225C"/>
  </w:style>
  <w:style w:type="paragraph" w:styleId="Web">
    <w:name w:val="Normal (Web)"/>
    <w:basedOn w:val="a"/>
    <w:uiPriority w:val="99"/>
    <w:semiHidden/>
    <w:unhideWhenUsed/>
    <w:rsid w:val="00CE225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6B7A49"/>
    <w:pPr>
      <w:ind w:left="720"/>
      <w:contextualSpacing/>
    </w:pPr>
  </w:style>
  <w:style w:type="paragraph" w:styleId="a4">
    <w:name w:val="Balloon Text"/>
    <w:basedOn w:val="a"/>
    <w:link w:val="Char"/>
    <w:uiPriority w:val="99"/>
    <w:semiHidden/>
    <w:unhideWhenUsed/>
    <w:rsid w:val="00AB00F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B0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4060">
      <w:bodyDiv w:val="1"/>
      <w:marLeft w:val="0"/>
      <w:marRight w:val="0"/>
      <w:marTop w:val="0"/>
      <w:marBottom w:val="0"/>
      <w:divBdr>
        <w:top w:val="none" w:sz="0" w:space="0" w:color="auto"/>
        <w:left w:val="none" w:sz="0" w:space="0" w:color="auto"/>
        <w:bottom w:val="none" w:sz="0" w:space="0" w:color="auto"/>
        <w:right w:val="none" w:sz="0" w:space="0" w:color="auto"/>
      </w:divBdr>
      <w:divsChild>
        <w:div w:id="479738601">
          <w:marLeft w:val="0"/>
          <w:marRight w:val="0"/>
          <w:marTop w:val="0"/>
          <w:marBottom w:val="0"/>
          <w:divBdr>
            <w:top w:val="none" w:sz="0" w:space="0" w:color="auto"/>
            <w:left w:val="none" w:sz="0" w:space="0" w:color="auto"/>
            <w:bottom w:val="none" w:sz="0" w:space="0" w:color="auto"/>
            <w:right w:val="none" w:sz="0" w:space="0" w:color="auto"/>
          </w:divBdr>
          <w:divsChild>
            <w:div w:id="389153970">
              <w:marLeft w:val="0"/>
              <w:marRight w:val="0"/>
              <w:marTop w:val="0"/>
              <w:marBottom w:val="0"/>
              <w:divBdr>
                <w:top w:val="none" w:sz="0" w:space="0" w:color="auto"/>
                <w:left w:val="none" w:sz="0" w:space="0" w:color="auto"/>
                <w:bottom w:val="none" w:sz="0" w:space="0" w:color="auto"/>
                <w:right w:val="none" w:sz="0" w:space="0" w:color="auto"/>
              </w:divBdr>
            </w:div>
          </w:divsChild>
        </w:div>
        <w:div w:id="1739356846">
          <w:marLeft w:val="0"/>
          <w:marRight w:val="0"/>
          <w:marTop w:val="0"/>
          <w:marBottom w:val="0"/>
          <w:divBdr>
            <w:top w:val="single" w:sz="6" w:space="3" w:color="019BCC"/>
            <w:left w:val="none" w:sz="0" w:space="0" w:color="auto"/>
            <w:bottom w:val="none" w:sz="0" w:space="0" w:color="auto"/>
            <w:right w:val="none" w:sz="0" w:space="0" w:color="auto"/>
          </w:divBdr>
          <w:divsChild>
            <w:div w:id="934096555">
              <w:marLeft w:val="0"/>
              <w:marRight w:val="0"/>
              <w:marTop w:val="0"/>
              <w:marBottom w:val="0"/>
              <w:divBdr>
                <w:top w:val="none" w:sz="0" w:space="0" w:color="auto"/>
                <w:left w:val="none" w:sz="0" w:space="0" w:color="auto"/>
                <w:bottom w:val="none" w:sz="0" w:space="0" w:color="auto"/>
                <w:right w:val="none" w:sz="0" w:space="0" w:color="auto"/>
              </w:divBdr>
              <w:divsChild>
                <w:div w:id="1857378414">
                  <w:marLeft w:val="0"/>
                  <w:marRight w:val="0"/>
                  <w:marTop w:val="0"/>
                  <w:marBottom w:val="0"/>
                  <w:divBdr>
                    <w:top w:val="none" w:sz="0" w:space="0" w:color="auto"/>
                    <w:left w:val="none" w:sz="0" w:space="0" w:color="auto"/>
                    <w:bottom w:val="none" w:sz="0" w:space="0" w:color="auto"/>
                    <w:right w:val="none" w:sz="0" w:space="0" w:color="auto"/>
                  </w:divBdr>
                </w:div>
                <w:div w:id="1986203931">
                  <w:marLeft w:val="0"/>
                  <w:marRight w:val="0"/>
                  <w:marTop w:val="0"/>
                  <w:marBottom w:val="0"/>
                  <w:divBdr>
                    <w:top w:val="none" w:sz="0" w:space="0" w:color="auto"/>
                    <w:left w:val="none" w:sz="0" w:space="0" w:color="auto"/>
                    <w:bottom w:val="none" w:sz="0" w:space="0" w:color="auto"/>
                    <w:right w:val="none" w:sz="0" w:space="0" w:color="auto"/>
                  </w:divBdr>
                </w:div>
              </w:divsChild>
            </w:div>
            <w:div w:id="1944263822">
              <w:marLeft w:val="0"/>
              <w:marRight w:val="0"/>
              <w:marTop w:val="0"/>
              <w:marBottom w:val="0"/>
              <w:divBdr>
                <w:top w:val="none" w:sz="0" w:space="0" w:color="auto"/>
                <w:left w:val="none" w:sz="0" w:space="0" w:color="auto"/>
                <w:bottom w:val="none" w:sz="0" w:space="0" w:color="auto"/>
                <w:right w:val="none" w:sz="0" w:space="0" w:color="auto"/>
              </w:divBdr>
              <w:divsChild>
                <w:div w:id="143742715">
                  <w:marLeft w:val="-15"/>
                  <w:marRight w:val="0"/>
                  <w:marTop w:val="0"/>
                  <w:marBottom w:val="450"/>
                  <w:divBdr>
                    <w:top w:val="none" w:sz="0" w:space="0" w:color="auto"/>
                    <w:left w:val="none" w:sz="0" w:space="0" w:color="auto"/>
                    <w:bottom w:val="none" w:sz="0" w:space="0" w:color="auto"/>
                    <w:right w:val="none" w:sz="0" w:space="0" w:color="auto"/>
                  </w:divBdr>
                </w:div>
              </w:divsChild>
            </w:div>
            <w:div w:id="1076588583">
              <w:marLeft w:val="0"/>
              <w:marRight w:val="0"/>
              <w:marTop w:val="0"/>
              <w:marBottom w:val="0"/>
              <w:divBdr>
                <w:top w:val="none" w:sz="0" w:space="0" w:color="auto"/>
                <w:left w:val="none" w:sz="0" w:space="0" w:color="auto"/>
                <w:bottom w:val="none" w:sz="0" w:space="0" w:color="auto"/>
                <w:right w:val="none" w:sz="0" w:space="0" w:color="auto"/>
              </w:divBdr>
              <w:divsChild>
                <w:div w:id="2041785282">
                  <w:marLeft w:val="-15"/>
                  <w:marRight w:val="0"/>
                  <w:marTop w:val="0"/>
                  <w:marBottom w:val="450"/>
                  <w:divBdr>
                    <w:top w:val="none" w:sz="0" w:space="0" w:color="auto"/>
                    <w:left w:val="none" w:sz="0" w:space="0" w:color="auto"/>
                    <w:bottom w:val="none" w:sz="0" w:space="0" w:color="auto"/>
                    <w:right w:val="none" w:sz="0" w:space="0" w:color="auto"/>
                  </w:divBdr>
                </w:div>
              </w:divsChild>
            </w:div>
            <w:div w:id="507410056">
              <w:marLeft w:val="0"/>
              <w:marRight w:val="0"/>
              <w:marTop w:val="0"/>
              <w:marBottom w:val="0"/>
              <w:divBdr>
                <w:top w:val="none" w:sz="0" w:space="0" w:color="auto"/>
                <w:left w:val="none" w:sz="0" w:space="0" w:color="auto"/>
                <w:bottom w:val="none" w:sz="0" w:space="0" w:color="auto"/>
                <w:right w:val="none" w:sz="0" w:space="0" w:color="auto"/>
              </w:divBdr>
              <w:divsChild>
                <w:div w:id="616760528">
                  <w:marLeft w:val="-15"/>
                  <w:marRight w:val="0"/>
                  <w:marTop w:val="0"/>
                  <w:marBottom w:val="450"/>
                  <w:divBdr>
                    <w:top w:val="none" w:sz="0" w:space="0" w:color="auto"/>
                    <w:left w:val="none" w:sz="0" w:space="0" w:color="auto"/>
                    <w:bottom w:val="none" w:sz="0" w:space="0" w:color="auto"/>
                    <w:right w:val="none" w:sz="0" w:space="0" w:color="auto"/>
                  </w:divBdr>
                </w:div>
              </w:divsChild>
            </w:div>
            <w:div w:id="1749690396">
              <w:marLeft w:val="0"/>
              <w:marRight w:val="0"/>
              <w:marTop w:val="0"/>
              <w:marBottom w:val="0"/>
              <w:divBdr>
                <w:top w:val="none" w:sz="0" w:space="0" w:color="auto"/>
                <w:left w:val="none" w:sz="0" w:space="0" w:color="auto"/>
                <w:bottom w:val="none" w:sz="0" w:space="0" w:color="auto"/>
                <w:right w:val="none" w:sz="0" w:space="0" w:color="auto"/>
              </w:divBdr>
              <w:divsChild>
                <w:div w:id="1438450120">
                  <w:marLeft w:val="-15"/>
                  <w:marRight w:val="0"/>
                  <w:marTop w:val="0"/>
                  <w:marBottom w:val="450"/>
                  <w:divBdr>
                    <w:top w:val="none" w:sz="0" w:space="0" w:color="auto"/>
                    <w:left w:val="none" w:sz="0" w:space="0" w:color="auto"/>
                    <w:bottom w:val="none" w:sz="0" w:space="0" w:color="auto"/>
                    <w:right w:val="none" w:sz="0" w:space="0" w:color="auto"/>
                  </w:divBdr>
                </w:div>
              </w:divsChild>
            </w:div>
            <w:div w:id="1299260718">
              <w:marLeft w:val="0"/>
              <w:marRight w:val="0"/>
              <w:marTop w:val="0"/>
              <w:marBottom w:val="0"/>
              <w:divBdr>
                <w:top w:val="none" w:sz="0" w:space="0" w:color="auto"/>
                <w:left w:val="none" w:sz="0" w:space="0" w:color="auto"/>
                <w:bottom w:val="none" w:sz="0" w:space="0" w:color="auto"/>
                <w:right w:val="none" w:sz="0" w:space="0" w:color="auto"/>
              </w:divBdr>
              <w:divsChild>
                <w:div w:id="738328631">
                  <w:marLeft w:val="-15"/>
                  <w:marRight w:val="0"/>
                  <w:marTop w:val="0"/>
                  <w:marBottom w:val="450"/>
                  <w:divBdr>
                    <w:top w:val="none" w:sz="0" w:space="0" w:color="auto"/>
                    <w:left w:val="none" w:sz="0" w:space="0" w:color="auto"/>
                    <w:bottom w:val="none" w:sz="0" w:space="0" w:color="auto"/>
                    <w:right w:val="none" w:sz="0" w:space="0" w:color="auto"/>
                  </w:divBdr>
                </w:div>
              </w:divsChild>
            </w:div>
            <w:div w:id="1506288701">
              <w:marLeft w:val="0"/>
              <w:marRight w:val="0"/>
              <w:marTop w:val="0"/>
              <w:marBottom w:val="0"/>
              <w:divBdr>
                <w:top w:val="none" w:sz="0" w:space="0" w:color="auto"/>
                <w:left w:val="none" w:sz="0" w:space="0" w:color="auto"/>
                <w:bottom w:val="none" w:sz="0" w:space="0" w:color="auto"/>
                <w:right w:val="none" w:sz="0" w:space="0" w:color="auto"/>
              </w:divBdr>
              <w:divsChild>
                <w:div w:id="1084256630">
                  <w:marLeft w:val="-15"/>
                  <w:marRight w:val="0"/>
                  <w:marTop w:val="0"/>
                  <w:marBottom w:val="450"/>
                  <w:divBdr>
                    <w:top w:val="none" w:sz="0" w:space="0" w:color="auto"/>
                    <w:left w:val="none" w:sz="0" w:space="0" w:color="auto"/>
                    <w:bottom w:val="none" w:sz="0" w:space="0" w:color="auto"/>
                    <w:right w:val="none" w:sz="0" w:space="0" w:color="auto"/>
                  </w:divBdr>
                </w:div>
              </w:divsChild>
            </w:div>
            <w:div w:id="2107965745">
              <w:marLeft w:val="0"/>
              <w:marRight w:val="0"/>
              <w:marTop w:val="0"/>
              <w:marBottom w:val="0"/>
              <w:divBdr>
                <w:top w:val="none" w:sz="0" w:space="0" w:color="auto"/>
                <w:left w:val="none" w:sz="0" w:space="0" w:color="auto"/>
                <w:bottom w:val="none" w:sz="0" w:space="0" w:color="auto"/>
                <w:right w:val="none" w:sz="0" w:space="0" w:color="auto"/>
              </w:divBdr>
              <w:divsChild>
                <w:div w:id="1461991444">
                  <w:marLeft w:val="-15"/>
                  <w:marRight w:val="0"/>
                  <w:marTop w:val="0"/>
                  <w:marBottom w:val="450"/>
                  <w:divBdr>
                    <w:top w:val="none" w:sz="0" w:space="0" w:color="auto"/>
                    <w:left w:val="none" w:sz="0" w:space="0" w:color="auto"/>
                    <w:bottom w:val="none" w:sz="0" w:space="0" w:color="auto"/>
                    <w:right w:val="none" w:sz="0" w:space="0" w:color="auto"/>
                  </w:divBdr>
                </w:div>
              </w:divsChild>
            </w:div>
            <w:div w:id="1229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8190">
      <w:bodyDiv w:val="1"/>
      <w:marLeft w:val="0"/>
      <w:marRight w:val="0"/>
      <w:marTop w:val="0"/>
      <w:marBottom w:val="0"/>
      <w:divBdr>
        <w:top w:val="none" w:sz="0" w:space="0" w:color="auto"/>
        <w:left w:val="none" w:sz="0" w:space="0" w:color="auto"/>
        <w:bottom w:val="none" w:sz="0" w:space="0" w:color="auto"/>
        <w:right w:val="none" w:sz="0" w:space="0" w:color="auto"/>
      </w:divBdr>
    </w:div>
    <w:div w:id="851846360">
      <w:bodyDiv w:val="1"/>
      <w:marLeft w:val="0"/>
      <w:marRight w:val="0"/>
      <w:marTop w:val="0"/>
      <w:marBottom w:val="0"/>
      <w:divBdr>
        <w:top w:val="none" w:sz="0" w:space="0" w:color="auto"/>
        <w:left w:val="none" w:sz="0" w:space="0" w:color="auto"/>
        <w:bottom w:val="none" w:sz="0" w:space="0" w:color="auto"/>
        <w:right w:val="none" w:sz="0" w:space="0" w:color="auto"/>
      </w:divBdr>
    </w:div>
    <w:div w:id="983856224">
      <w:bodyDiv w:val="1"/>
      <w:marLeft w:val="0"/>
      <w:marRight w:val="0"/>
      <w:marTop w:val="0"/>
      <w:marBottom w:val="0"/>
      <w:divBdr>
        <w:top w:val="none" w:sz="0" w:space="0" w:color="auto"/>
        <w:left w:val="none" w:sz="0" w:space="0" w:color="auto"/>
        <w:bottom w:val="none" w:sz="0" w:space="0" w:color="auto"/>
        <w:right w:val="none" w:sz="0" w:space="0" w:color="auto"/>
      </w:divBdr>
      <w:divsChild>
        <w:div w:id="1904942995">
          <w:marLeft w:val="0"/>
          <w:marRight w:val="0"/>
          <w:marTop w:val="0"/>
          <w:marBottom w:val="0"/>
          <w:divBdr>
            <w:top w:val="none" w:sz="0" w:space="0" w:color="auto"/>
            <w:left w:val="none" w:sz="0" w:space="0" w:color="auto"/>
            <w:bottom w:val="none" w:sz="0" w:space="0" w:color="auto"/>
            <w:right w:val="none" w:sz="0" w:space="0" w:color="auto"/>
          </w:divBdr>
          <w:divsChild>
            <w:div w:id="1049299751">
              <w:marLeft w:val="0"/>
              <w:marRight w:val="0"/>
              <w:marTop w:val="0"/>
              <w:marBottom w:val="0"/>
              <w:divBdr>
                <w:top w:val="none" w:sz="0" w:space="0" w:color="auto"/>
                <w:left w:val="none" w:sz="0" w:space="0" w:color="auto"/>
                <w:bottom w:val="none" w:sz="0" w:space="0" w:color="auto"/>
                <w:right w:val="none" w:sz="0" w:space="0" w:color="auto"/>
              </w:divBdr>
            </w:div>
          </w:divsChild>
        </w:div>
        <w:div w:id="1808234119">
          <w:marLeft w:val="0"/>
          <w:marRight w:val="0"/>
          <w:marTop w:val="0"/>
          <w:marBottom w:val="0"/>
          <w:divBdr>
            <w:top w:val="single" w:sz="6" w:space="3" w:color="019BCC"/>
            <w:left w:val="none" w:sz="0" w:space="0" w:color="auto"/>
            <w:bottom w:val="none" w:sz="0" w:space="0" w:color="auto"/>
            <w:right w:val="none" w:sz="0" w:space="0" w:color="auto"/>
          </w:divBdr>
          <w:divsChild>
            <w:div w:id="1217856556">
              <w:marLeft w:val="0"/>
              <w:marRight w:val="0"/>
              <w:marTop w:val="0"/>
              <w:marBottom w:val="0"/>
              <w:divBdr>
                <w:top w:val="none" w:sz="0" w:space="0" w:color="auto"/>
                <w:left w:val="none" w:sz="0" w:space="0" w:color="auto"/>
                <w:bottom w:val="none" w:sz="0" w:space="0" w:color="auto"/>
                <w:right w:val="none" w:sz="0" w:space="0" w:color="auto"/>
              </w:divBdr>
              <w:divsChild>
                <w:div w:id="976495649">
                  <w:marLeft w:val="0"/>
                  <w:marRight w:val="0"/>
                  <w:marTop w:val="0"/>
                  <w:marBottom w:val="0"/>
                  <w:divBdr>
                    <w:top w:val="none" w:sz="0" w:space="0" w:color="auto"/>
                    <w:left w:val="none" w:sz="0" w:space="0" w:color="auto"/>
                    <w:bottom w:val="none" w:sz="0" w:space="0" w:color="auto"/>
                    <w:right w:val="none" w:sz="0" w:space="0" w:color="auto"/>
                  </w:divBdr>
                </w:div>
                <w:div w:id="514348710">
                  <w:marLeft w:val="0"/>
                  <w:marRight w:val="0"/>
                  <w:marTop w:val="0"/>
                  <w:marBottom w:val="0"/>
                  <w:divBdr>
                    <w:top w:val="none" w:sz="0" w:space="0" w:color="auto"/>
                    <w:left w:val="none" w:sz="0" w:space="0" w:color="auto"/>
                    <w:bottom w:val="none" w:sz="0" w:space="0" w:color="auto"/>
                    <w:right w:val="none" w:sz="0" w:space="0" w:color="auto"/>
                  </w:divBdr>
                </w:div>
              </w:divsChild>
            </w:div>
            <w:div w:id="1087269348">
              <w:marLeft w:val="0"/>
              <w:marRight w:val="0"/>
              <w:marTop w:val="0"/>
              <w:marBottom w:val="0"/>
              <w:divBdr>
                <w:top w:val="none" w:sz="0" w:space="0" w:color="auto"/>
                <w:left w:val="none" w:sz="0" w:space="0" w:color="auto"/>
                <w:bottom w:val="none" w:sz="0" w:space="0" w:color="auto"/>
                <w:right w:val="none" w:sz="0" w:space="0" w:color="auto"/>
              </w:divBdr>
              <w:divsChild>
                <w:div w:id="1035740341">
                  <w:marLeft w:val="-15"/>
                  <w:marRight w:val="0"/>
                  <w:marTop w:val="0"/>
                  <w:marBottom w:val="450"/>
                  <w:divBdr>
                    <w:top w:val="none" w:sz="0" w:space="0" w:color="auto"/>
                    <w:left w:val="none" w:sz="0" w:space="0" w:color="auto"/>
                    <w:bottom w:val="none" w:sz="0" w:space="0" w:color="auto"/>
                    <w:right w:val="none" w:sz="0" w:space="0" w:color="auto"/>
                  </w:divBdr>
                </w:div>
              </w:divsChild>
            </w:div>
            <w:div w:id="508982938">
              <w:marLeft w:val="0"/>
              <w:marRight w:val="0"/>
              <w:marTop w:val="0"/>
              <w:marBottom w:val="0"/>
              <w:divBdr>
                <w:top w:val="none" w:sz="0" w:space="0" w:color="auto"/>
                <w:left w:val="none" w:sz="0" w:space="0" w:color="auto"/>
                <w:bottom w:val="none" w:sz="0" w:space="0" w:color="auto"/>
                <w:right w:val="none" w:sz="0" w:space="0" w:color="auto"/>
              </w:divBdr>
              <w:divsChild>
                <w:div w:id="2105034534">
                  <w:marLeft w:val="-15"/>
                  <w:marRight w:val="0"/>
                  <w:marTop w:val="0"/>
                  <w:marBottom w:val="450"/>
                  <w:divBdr>
                    <w:top w:val="none" w:sz="0" w:space="0" w:color="auto"/>
                    <w:left w:val="none" w:sz="0" w:space="0" w:color="auto"/>
                    <w:bottom w:val="none" w:sz="0" w:space="0" w:color="auto"/>
                    <w:right w:val="none" w:sz="0" w:space="0" w:color="auto"/>
                  </w:divBdr>
                </w:div>
              </w:divsChild>
            </w:div>
            <w:div w:id="184175559">
              <w:marLeft w:val="0"/>
              <w:marRight w:val="0"/>
              <w:marTop w:val="0"/>
              <w:marBottom w:val="0"/>
              <w:divBdr>
                <w:top w:val="none" w:sz="0" w:space="0" w:color="auto"/>
                <w:left w:val="none" w:sz="0" w:space="0" w:color="auto"/>
                <w:bottom w:val="none" w:sz="0" w:space="0" w:color="auto"/>
                <w:right w:val="none" w:sz="0" w:space="0" w:color="auto"/>
              </w:divBdr>
              <w:divsChild>
                <w:div w:id="223565260">
                  <w:marLeft w:val="-15"/>
                  <w:marRight w:val="0"/>
                  <w:marTop w:val="0"/>
                  <w:marBottom w:val="450"/>
                  <w:divBdr>
                    <w:top w:val="none" w:sz="0" w:space="0" w:color="auto"/>
                    <w:left w:val="none" w:sz="0" w:space="0" w:color="auto"/>
                    <w:bottom w:val="none" w:sz="0" w:space="0" w:color="auto"/>
                    <w:right w:val="none" w:sz="0" w:space="0" w:color="auto"/>
                  </w:divBdr>
                </w:div>
              </w:divsChild>
            </w:div>
            <w:div w:id="4855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49737">
      <w:bodyDiv w:val="1"/>
      <w:marLeft w:val="0"/>
      <w:marRight w:val="0"/>
      <w:marTop w:val="0"/>
      <w:marBottom w:val="0"/>
      <w:divBdr>
        <w:top w:val="none" w:sz="0" w:space="0" w:color="auto"/>
        <w:left w:val="none" w:sz="0" w:space="0" w:color="auto"/>
        <w:bottom w:val="none" w:sz="0" w:space="0" w:color="auto"/>
        <w:right w:val="none" w:sz="0" w:space="0" w:color="auto"/>
      </w:divBdr>
    </w:div>
    <w:div w:id="1758594574">
      <w:bodyDiv w:val="1"/>
      <w:marLeft w:val="0"/>
      <w:marRight w:val="0"/>
      <w:marTop w:val="0"/>
      <w:marBottom w:val="0"/>
      <w:divBdr>
        <w:top w:val="none" w:sz="0" w:space="0" w:color="auto"/>
        <w:left w:val="none" w:sz="0" w:space="0" w:color="auto"/>
        <w:bottom w:val="none" w:sz="0" w:space="0" w:color="auto"/>
        <w:right w:val="none" w:sz="0" w:space="0" w:color="auto"/>
      </w:divBdr>
    </w:div>
    <w:div w:id="1803383333">
      <w:bodyDiv w:val="1"/>
      <w:marLeft w:val="0"/>
      <w:marRight w:val="0"/>
      <w:marTop w:val="0"/>
      <w:marBottom w:val="0"/>
      <w:divBdr>
        <w:top w:val="none" w:sz="0" w:space="0" w:color="auto"/>
        <w:left w:val="none" w:sz="0" w:space="0" w:color="auto"/>
        <w:bottom w:val="none" w:sz="0" w:space="0" w:color="auto"/>
        <w:right w:val="none" w:sz="0" w:space="0" w:color="auto"/>
      </w:divBdr>
      <w:divsChild>
        <w:div w:id="1667978874">
          <w:marLeft w:val="0"/>
          <w:marRight w:val="0"/>
          <w:marTop w:val="0"/>
          <w:marBottom w:val="0"/>
          <w:divBdr>
            <w:top w:val="none" w:sz="0" w:space="0" w:color="auto"/>
            <w:left w:val="none" w:sz="0" w:space="0" w:color="auto"/>
            <w:bottom w:val="none" w:sz="0" w:space="0" w:color="auto"/>
            <w:right w:val="none" w:sz="0" w:space="0" w:color="auto"/>
          </w:divBdr>
          <w:divsChild>
            <w:div w:id="1641229841">
              <w:marLeft w:val="0"/>
              <w:marRight w:val="0"/>
              <w:marTop w:val="0"/>
              <w:marBottom w:val="0"/>
              <w:divBdr>
                <w:top w:val="none" w:sz="0" w:space="0" w:color="auto"/>
                <w:left w:val="none" w:sz="0" w:space="0" w:color="auto"/>
                <w:bottom w:val="none" w:sz="0" w:space="0" w:color="auto"/>
                <w:right w:val="none" w:sz="0" w:space="0" w:color="auto"/>
              </w:divBdr>
            </w:div>
          </w:divsChild>
        </w:div>
        <w:div w:id="1328821698">
          <w:marLeft w:val="0"/>
          <w:marRight w:val="0"/>
          <w:marTop w:val="0"/>
          <w:marBottom w:val="0"/>
          <w:divBdr>
            <w:top w:val="single" w:sz="6" w:space="3" w:color="019BCC"/>
            <w:left w:val="none" w:sz="0" w:space="0" w:color="auto"/>
            <w:bottom w:val="none" w:sz="0" w:space="0" w:color="auto"/>
            <w:right w:val="none" w:sz="0" w:space="0" w:color="auto"/>
          </w:divBdr>
          <w:divsChild>
            <w:div w:id="766121018">
              <w:marLeft w:val="0"/>
              <w:marRight w:val="0"/>
              <w:marTop w:val="0"/>
              <w:marBottom w:val="0"/>
              <w:divBdr>
                <w:top w:val="none" w:sz="0" w:space="0" w:color="auto"/>
                <w:left w:val="none" w:sz="0" w:space="0" w:color="auto"/>
                <w:bottom w:val="none" w:sz="0" w:space="0" w:color="auto"/>
                <w:right w:val="none" w:sz="0" w:space="0" w:color="auto"/>
              </w:divBdr>
              <w:divsChild>
                <w:div w:id="1804081054">
                  <w:marLeft w:val="0"/>
                  <w:marRight w:val="0"/>
                  <w:marTop w:val="0"/>
                  <w:marBottom w:val="0"/>
                  <w:divBdr>
                    <w:top w:val="none" w:sz="0" w:space="0" w:color="auto"/>
                    <w:left w:val="none" w:sz="0" w:space="0" w:color="auto"/>
                    <w:bottom w:val="none" w:sz="0" w:space="0" w:color="auto"/>
                    <w:right w:val="none" w:sz="0" w:space="0" w:color="auto"/>
                  </w:divBdr>
                </w:div>
                <w:div w:id="1811441993">
                  <w:marLeft w:val="0"/>
                  <w:marRight w:val="0"/>
                  <w:marTop w:val="0"/>
                  <w:marBottom w:val="0"/>
                  <w:divBdr>
                    <w:top w:val="none" w:sz="0" w:space="0" w:color="auto"/>
                    <w:left w:val="none" w:sz="0" w:space="0" w:color="auto"/>
                    <w:bottom w:val="none" w:sz="0" w:space="0" w:color="auto"/>
                    <w:right w:val="none" w:sz="0" w:space="0" w:color="auto"/>
                  </w:divBdr>
                </w:div>
              </w:divsChild>
            </w:div>
            <w:div w:id="1202791129">
              <w:marLeft w:val="0"/>
              <w:marRight w:val="0"/>
              <w:marTop w:val="0"/>
              <w:marBottom w:val="0"/>
              <w:divBdr>
                <w:top w:val="none" w:sz="0" w:space="0" w:color="auto"/>
                <w:left w:val="none" w:sz="0" w:space="0" w:color="auto"/>
                <w:bottom w:val="none" w:sz="0" w:space="0" w:color="auto"/>
                <w:right w:val="none" w:sz="0" w:space="0" w:color="auto"/>
              </w:divBdr>
              <w:divsChild>
                <w:div w:id="56366517">
                  <w:marLeft w:val="-15"/>
                  <w:marRight w:val="0"/>
                  <w:marTop w:val="0"/>
                  <w:marBottom w:val="450"/>
                  <w:divBdr>
                    <w:top w:val="none" w:sz="0" w:space="0" w:color="auto"/>
                    <w:left w:val="none" w:sz="0" w:space="0" w:color="auto"/>
                    <w:bottom w:val="none" w:sz="0" w:space="0" w:color="auto"/>
                    <w:right w:val="none" w:sz="0" w:space="0" w:color="auto"/>
                  </w:divBdr>
                </w:div>
              </w:divsChild>
            </w:div>
            <w:div w:id="1293367593">
              <w:marLeft w:val="0"/>
              <w:marRight w:val="0"/>
              <w:marTop w:val="0"/>
              <w:marBottom w:val="0"/>
              <w:divBdr>
                <w:top w:val="none" w:sz="0" w:space="0" w:color="auto"/>
                <w:left w:val="none" w:sz="0" w:space="0" w:color="auto"/>
                <w:bottom w:val="none" w:sz="0" w:space="0" w:color="auto"/>
                <w:right w:val="none" w:sz="0" w:space="0" w:color="auto"/>
              </w:divBdr>
              <w:divsChild>
                <w:div w:id="729771408">
                  <w:marLeft w:val="-15"/>
                  <w:marRight w:val="0"/>
                  <w:marTop w:val="0"/>
                  <w:marBottom w:val="450"/>
                  <w:divBdr>
                    <w:top w:val="none" w:sz="0" w:space="0" w:color="auto"/>
                    <w:left w:val="none" w:sz="0" w:space="0" w:color="auto"/>
                    <w:bottom w:val="none" w:sz="0" w:space="0" w:color="auto"/>
                    <w:right w:val="none" w:sz="0" w:space="0" w:color="auto"/>
                  </w:divBdr>
                </w:div>
              </w:divsChild>
            </w:div>
            <w:div w:id="561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axheaven.gr/laws/law/index/law/6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xheaven.gr/laws/law/index/law/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12</Pages>
  <Words>3773</Words>
  <Characters>21512</Characters>
  <Application>Microsoft Office Word</Application>
  <DocSecurity>0</DocSecurity>
  <Lines>179</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cp:revision>
  <cp:lastPrinted>2021-05-19T11:37:00Z</cp:lastPrinted>
  <dcterms:created xsi:type="dcterms:W3CDTF">2021-05-13T09:50:00Z</dcterms:created>
  <dcterms:modified xsi:type="dcterms:W3CDTF">2021-05-31T21:11:00Z</dcterms:modified>
</cp:coreProperties>
</file>